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5E" w:rsidRPr="007458C5" w:rsidRDefault="0092025E" w:rsidP="0092025E">
      <w:pPr>
        <w:tabs>
          <w:tab w:val="right" w:pos="8640"/>
        </w:tabs>
        <w:jc w:val="center"/>
        <w:rPr>
          <w:rFonts w:ascii="Garamond" w:hAnsi="Garamond"/>
          <w:b/>
          <w:sz w:val="20"/>
          <w:szCs w:val="28"/>
        </w:rPr>
      </w:pPr>
      <w:r>
        <w:rPr>
          <w:rFonts w:ascii="Garamond" w:hAnsi="Garamond"/>
          <w:b/>
          <w:sz w:val="20"/>
          <w:szCs w:val="28"/>
        </w:rPr>
        <w:t>DEP 2004 Developmental Psychology</w:t>
      </w:r>
    </w:p>
    <w:p w:rsidR="0092025E" w:rsidRPr="00D36CEE" w:rsidRDefault="0092025E" w:rsidP="0092025E">
      <w:pPr>
        <w:tabs>
          <w:tab w:val="right" w:pos="8640"/>
        </w:tabs>
        <w:jc w:val="center"/>
        <w:rPr>
          <w:rFonts w:ascii="Garamond" w:hAnsi="Garamond"/>
          <w:b/>
          <w:i/>
          <w:sz w:val="20"/>
        </w:rPr>
      </w:pPr>
      <w:r>
        <w:rPr>
          <w:rFonts w:ascii="Garamond" w:hAnsi="Garamond"/>
          <w:b/>
          <w:i/>
          <w:sz w:val="20"/>
        </w:rPr>
        <w:t xml:space="preserve">Fall </w:t>
      </w:r>
      <w:r w:rsidRPr="00D36CEE">
        <w:rPr>
          <w:rFonts w:ascii="Garamond" w:hAnsi="Garamond"/>
          <w:b/>
          <w:i/>
          <w:sz w:val="20"/>
        </w:rPr>
        <w:t>201</w:t>
      </w:r>
      <w:r>
        <w:rPr>
          <w:rFonts w:ascii="Garamond" w:hAnsi="Garamond"/>
          <w:b/>
          <w:i/>
          <w:sz w:val="20"/>
        </w:rPr>
        <w:t>3</w:t>
      </w:r>
    </w:p>
    <w:p w:rsidR="0092025E" w:rsidRPr="00D36CEE" w:rsidRDefault="0092025E" w:rsidP="0092025E">
      <w:pPr>
        <w:tabs>
          <w:tab w:val="right" w:pos="8640"/>
        </w:tabs>
        <w:jc w:val="center"/>
        <w:rPr>
          <w:rFonts w:ascii="Garamond" w:hAnsi="Garamond"/>
          <w:b/>
          <w:i/>
          <w:sz w:val="20"/>
        </w:rPr>
      </w:pPr>
      <w:r w:rsidRPr="00D36CEE">
        <w:rPr>
          <w:rFonts w:ascii="Garamond" w:hAnsi="Garamond"/>
          <w:b/>
          <w:i/>
          <w:sz w:val="20"/>
        </w:rPr>
        <w:t>Valencia College East</w:t>
      </w:r>
    </w:p>
    <w:p w:rsidR="0092025E" w:rsidRPr="00D36CEE" w:rsidRDefault="0092025E" w:rsidP="0092025E">
      <w:pPr>
        <w:tabs>
          <w:tab w:val="right" w:pos="8640"/>
        </w:tabs>
        <w:jc w:val="center"/>
        <w:rPr>
          <w:rFonts w:ascii="Garamond" w:hAnsi="Garamond"/>
          <w:b/>
          <w:sz w:val="20"/>
        </w:rPr>
      </w:pPr>
    </w:p>
    <w:p w:rsidR="0092025E" w:rsidRPr="00D36CEE" w:rsidRDefault="0092025E" w:rsidP="0092025E">
      <w:pPr>
        <w:tabs>
          <w:tab w:val="right" w:pos="8640"/>
        </w:tabs>
        <w:rPr>
          <w:rFonts w:ascii="Garamond" w:hAnsi="Garamond"/>
          <w:b/>
          <w:sz w:val="20"/>
        </w:rPr>
      </w:pPr>
      <w:r w:rsidRPr="00D36CEE">
        <w:rPr>
          <w:rFonts w:ascii="Garamond" w:hAnsi="Garamond"/>
          <w:b/>
          <w:sz w:val="20"/>
        </w:rPr>
        <w:t>DEP 2004</w:t>
      </w:r>
      <w:r w:rsidRPr="007458C5">
        <w:rPr>
          <w:rFonts w:ascii="Garamond" w:hAnsi="Garamond"/>
          <w:sz w:val="20"/>
        </w:rPr>
        <w:tab/>
      </w:r>
      <w:r w:rsidRPr="00D36CEE">
        <w:rPr>
          <w:rFonts w:ascii="Garamond" w:hAnsi="Garamond"/>
          <w:b/>
          <w:sz w:val="20"/>
        </w:rPr>
        <w:t>Prof. Teresa S. Greene</w:t>
      </w:r>
      <w:r>
        <w:rPr>
          <w:rFonts w:ascii="Garamond" w:hAnsi="Garamond"/>
          <w:b/>
          <w:sz w:val="20"/>
        </w:rPr>
        <w:t>, M.A.</w:t>
      </w:r>
    </w:p>
    <w:p w:rsidR="0092025E" w:rsidRPr="007458C5" w:rsidRDefault="0092025E" w:rsidP="0092025E">
      <w:pPr>
        <w:tabs>
          <w:tab w:val="right" w:pos="8640"/>
        </w:tabs>
        <w:rPr>
          <w:rFonts w:ascii="Garamond" w:hAnsi="Garamond"/>
          <w:b/>
          <w:i/>
          <w:sz w:val="20"/>
        </w:rPr>
      </w:pPr>
      <w:r w:rsidRPr="007458C5">
        <w:rPr>
          <w:rFonts w:ascii="Garamond" w:hAnsi="Garamond"/>
          <w:b/>
          <w:i/>
          <w:sz w:val="20"/>
        </w:rPr>
        <w:t xml:space="preserve">Credit hours: </w:t>
      </w:r>
      <w:r w:rsidRPr="00077462">
        <w:rPr>
          <w:rFonts w:ascii="Garamond" w:hAnsi="Garamond"/>
          <w:b/>
          <w:i/>
          <w:sz w:val="20"/>
        </w:rPr>
        <w:t>3</w:t>
      </w:r>
      <w:r>
        <w:rPr>
          <w:rFonts w:ascii="Garamond" w:hAnsi="Garamond"/>
          <w:b/>
          <w:i/>
          <w:sz w:val="20"/>
        </w:rPr>
        <w:t xml:space="preserve"> f2f</w:t>
      </w:r>
      <w:r w:rsidRPr="007458C5">
        <w:rPr>
          <w:rFonts w:ascii="Garamond" w:hAnsi="Garamond"/>
          <w:b/>
          <w:i/>
          <w:sz w:val="20"/>
        </w:rPr>
        <w:tab/>
        <w:t>Office:</w:t>
      </w:r>
      <w:r>
        <w:rPr>
          <w:rFonts w:ascii="Garamond" w:hAnsi="Garamond"/>
          <w:b/>
          <w:i/>
          <w:sz w:val="20"/>
        </w:rPr>
        <w:t xml:space="preserve"> Social Science, 8-105</w:t>
      </w:r>
      <w:r w:rsidRPr="007458C5">
        <w:rPr>
          <w:rFonts w:ascii="Garamond" w:hAnsi="Garamond"/>
          <w:sz w:val="20"/>
        </w:rPr>
        <w:t xml:space="preserve"> </w:t>
      </w:r>
    </w:p>
    <w:p w:rsidR="0092025E" w:rsidRPr="007458C5" w:rsidRDefault="0092025E" w:rsidP="0092025E">
      <w:pPr>
        <w:tabs>
          <w:tab w:val="right" w:pos="8640"/>
        </w:tabs>
        <w:rPr>
          <w:rFonts w:ascii="Garamond" w:hAnsi="Garamond"/>
          <w:sz w:val="20"/>
        </w:rPr>
      </w:pPr>
      <w:r w:rsidRPr="007458C5">
        <w:rPr>
          <w:rFonts w:ascii="Garamond" w:hAnsi="Garamond"/>
          <w:b/>
          <w:i/>
          <w:sz w:val="20"/>
        </w:rPr>
        <w:t>CRN:</w:t>
      </w:r>
      <w:r>
        <w:rPr>
          <w:rFonts w:ascii="Garamond" w:hAnsi="Garamond"/>
          <w:b/>
          <w:i/>
          <w:sz w:val="20"/>
        </w:rPr>
        <w:t xml:space="preserve"> 12</w:t>
      </w:r>
      <w:r w:rsidR="00733E9A">
        <w:rPr>
          <w:rFonts w:ascii="Garamond" w:hAnsi="Garamond"/>
          <w:b/>
          <w:i/>
          <w:sz w:val="20"/>
        </w:rPr>
        <w:t>551</w:t>
      </w:r>
      <w:r w:rsidRPr="007458C5">
        <w:rPr>
          <w:rFonts w:ascii="Garamond" w:hAnsi="Garamond"/>
          <w:sz w:val="20"/>
        </w:rPr>
        <w:tab/>
      </w:r>
      <w:proofErr w:type="gramStart"/>
      <w:r w:rsidRPr="007458C5">
        <w:rPr>
          <w:rFonts w:ascii="Garamond" w:hAnsi="Garamond"/>
          <w:b/>
          <w:i/>
          <w:sz w:val="20"/>
        </w:rPr>
        <w:t>Phone</w:t>
      </w:r>
      <w:proofErr w:type="gramEnd"/>
      <w:r w:rsidRPr="007458C5">
        <w:rPr>
          <w:rFonts w:ascii="Garamond" w:hAnsi="Garamond"/>
          <w:b/>
          <w:i/>
          <w:sz w:val="20"/>
        </w:rPr>
        <w:t>:</w:t>
      </w:r>
      <w:r>
        <w:rPr>
          <w:rFonts w:ascii="Garamond" w:hAnsi="Garamond"/>
          <w:b/>
          <w:i/>
          <w:sz w:val="20"/>
        </w:rPr>
        <w:t xml:space="preserve"> 407-582-2443</w:t>
      </w:r>
      <w:r w:rsidRPr="007458C5">
        <w:rPr>
          <w:rFonts w:ascii="Garamond" w:hAnsi="Garamond"/>
          <w:sz w:val="20"/>
        </w:rPr>
        <w:tab/>
      </w:r>
    </w:p>
    <w:p w:rsidR="0092025E" w:rsidRPr="007458C5" w:rsidRDefault="0092025E" w:rsidP="0092025E">
      <w:pPr>
        <w:tabs>
          <w:tab w:val="right" w:pos="8640"/>
        </w:tabs>
        <w:rPr>
          <w:rFonts w:ascii="Garamond" w:hAnsi="Garamond"/>
          <w:sz w:val="20"/>
        </w:rPr>
      </w:pPr>
      <w:r w:rsidRPr="007458C5">
        <w:rPr>
          <w:rFonts w:ascii="Garamond" w:hAnsi="Garamond"/>
          <w:b/>
          <w:i/>
          <w:sz w:val="20"/>
        </w:rPr>
        <w:t>Classroom:</w:t>
      </w:r>
      <w:r>
        <w:rPr>
          <w:rFonts w:ascii="Garamond" w:hAnsi="Garamond"/>
          <w:b/>
          <w:i/>
          <w:sz w:val="20"/>
        </w:rPr>
        <w:t xml:space="preserve">  8-143</w:t>
      </w:r>
      <w:r w:rsidRPr="007458C5">
        <w:rPr>
          <w:rFonts w:ascii="Garamond" w:hAnsi="Garamond"/>
          <w:b/>
          <w:i/>
          <w:sz w:val="20"/>
        </w:rPr>
        <w:tab/>
        <w:t>E-mail:</w:t>
      </w:r>
      <w:r w:rsidRPr="007458C5">
        <w:rPr>
          <w:rFonts w:ascii="Garamond" w:hAnsi="Garamond"/>
          <w:sz w:val="20"/>
        </w:rPr>
        <w:t xml:space="preserve"> </w:t>
      </w:r>
      <w:r>
        <w:rPr>
          <w:rFonts w:ascii="Garamond" w:hAnsi="Garamond"/>
          <w:sz w:val="20"/>
        </w:rPr>
        <w:t>tgreene13@mail.valenciacollege.edu</w:t>
      </w:r>
    </w:p>
    <w:p w:rsidR="0092025E" w:rsidRPr="007458C5" w:rsidRDefault="0092025E" w:rsidP="0092025E">
      <w:pPr>
        <w:tabs>
          <w:tab w:val="right" w:pos="8640"/>
        </w:tabs>
        <w:rPr>
          <w:rFonts w:ascii="Garamond" w:hAnsi="Garamond"/>
          <w:sz w:val="20"/>
        </w:rPr>
      </w:pPr>
      <w:r w:rsidRPr="007458C5">
        <w:rPr>
          <w:rFonts w:ascii="Garamond" w:hAnsi="Garamond"/>
          <w:b/>
          <w:i/>
          <w:sz w:val="20"/>
        </w:rPr>
        <w:t>Class times:</w:t>
      </w:r>
      <w:r>
        <w:rPr>
          <w:rFonts w:ascii="Garamond" w:hAnsi="Garamond"/>
          <w:b/>
          <w:i/>
          <w:sz w:val="20"/>
        </w:rPr>
        <w:t xml:space="preserve"> </w:t>
      </w:r>
      <w:r w:rsidR="00733E9A">
        <w:rPr>
          <w:rFonts w:ascii="Garamond" w:hAnsi="Garamond"/>
          <w:b/>
          <w:i/>
          <w:sz w:val="20"/>
        </w:rPr>
        <w:t>TR 10:00am-11:15am</w:t>
      </w:r>
      <w:r w:rsidRPr="007458C5">
        <w:rPr>
          <w:rFonts w:ascii="Garamond" w:hAnsi="Garamond"/>
          <w:b/>
          <w:i/>
          <w:sz w:val="20"/>
        </w:rPr>
        <w:tab/>
        <w:t>Website Address:</w:t>
      </w:r>
      <w:r w:rsidRPr="007458C5">
        <w:rPr>
          <w:rFonts w:ascii="Garamond" w:hAnsi="Garamond"/>
          <w:sz w:val="20"/>
        </w:rPr>
        <w:t xml:space="preserve"> </w:t>
      </w:r>
      <w:r>
        <w:rPr>
          <w:rFonts w:ascii="Garamond" w:hAnsi="Garamond"/>
          <w:sz w:val="20"/>
        </w:rPr>
        <w:t>http://frontdoor.valenciacollege.edu/?tgreene13</w:t>
      </w:r>
    </w:p>
    <w:p w:rsidR="0092025E" w:rsidRPr="007458C5" w:rsidRDefault="0092025E" w:rsidP="0092025E">
      <w:pPr>
        <w:tabs>
          <w:tab w:val="right" w:pos="8640"/>
        </w:tabs>
        <w:rPr>
          <w:rFonts w:ascii="Garamond" w:hAnsi="Garamond"/>
          <w:sz w:val="20"/>
        </w:rPr>
      </w:pPr>
    </w:p>
    <w:p w:rsidR="0092025E" w:rsidRPr="007458C5" w:rsidRDefault="0092025E" w:rsidP="0092025E">
      <w:pPr>
        <w:tabs>
          <w:tab w:val="right" w:pos="8640"/>
        </w:tabs>
        <w:spacing w:after="120"/>
        <w:rPr>
          <w:rFonts w:ascii="Garamond" w:hAnsi="Garamond"/>
          <w:b/>
          <w:sz w:val="20"/>
          <w:u w:val="single"/>
        </w:rPr>
      </w:pPr>
      <w:r w:rsidRPr="007458C5">
        <w:rPr>
          <w:rFonts w:ascii="Garamond" w:hAnsi="Garamond"/>
          <w:b/>
          <w:sz w:val="20"/>
          <w:u w:val="single"/>
        </w:rPr>
        <w:t>Important Dates:</w:t>
      </w:r>
    </w:p>
    <w:tbl>
      <w:tblPr>
        <w:tblW w:w="0" w:type="auto"/>
        <w:tblLook w:val="04A0" w:firstRow="1" w:lastRow="0" w:firstColumn="1" w:lastColumn="0" w:noHBand="0" w:noVBand="1"/>
      </w:tblPr>
      <w:tblGrid>
        <w:gridCol w:w="4436"/>
        <w:gridCol w:w="4420"/>
      </w:tblGrid>
      <w:tr w:rsidR="0092025E" w:rsidRPr="007458C5" w:rsidTr="009A3A92">
        <w:tc>
          <w:tcPr>
            <w:tcW w:w="4436" w:type="dxa"/>
          </w:tcPr>
          <w:p w:rsidR="0092025E" w:rsidRPr="007458C5" w:rsidRDefault="0092025E" w:rsidP="009A3A92">
            <w:pPr>
              <w:rPr>
                <w:rFonts w:ascii="Garamond" w:hAnsi="Garamond"/>
                <w:sz w:val="20"/>
                <w:szCs w:val="22"/>
              </w:rPr>
            </w:pPr>
            <w:r w:rsidRPr="007458C5">
              <w:rPr>
                <w:rFonts w:ascii="Garamond" w:hAnsi="Garamond"/>
                <w:bCs/>
                <w:sz w:val="20"/>
                <w:szCs w:val="22"/>
              </w:rPr>
              <w:t xml:space="preserve">Term </w:t>
            </w:r>
            <w:r>
              <w:rPr>
                <w:rFonts w:ascii="Garamond" w:hAnsi="Garamond"/>
                <w:bCs/>
                <w:sz w:val="20"/>
                <w:szCs w:val="22"/>
              </w:rPr>
              <w:t>Begins</w:t>
            </w:r>
            <w:r w:rsidRPr="007458C5">
              <w:rPr>
                <w:rFonts w:ascii="Garamond" w:hAnsi="Garamond"/>
                <w:bCs/>
                <w:sz w:val="20"/>
                <w:szCs w:val="22"/>
              </w:rPr>
              <w:t xml:space="preserve">: </w:t>
            </w:r>
            <w:r>
              <w:rPr>
                <w:rFonts w:ascii="Garamond" w:hAnsi="Garamond"/>
                <w:bCs/>
                <w:sz w:val="20"/>
                <w:szCs w:val="22"/>
              </w:rPr>
              <w:t>Aug 26</w:t>
            </w:r>
            <w:r w:rsidR="002D0058">
              <w:rPr>
                <w:rFonts w:ascii="Garamond" w:hAnsi="Garamond"/>
                <w:bCs/>
                <w:sz w:val="20"/>
                <w:szCs w:val="22"/>
              </w:rPr>
              <w:t>; Class begins Aug. 27</w:t>
            </w:r>
          </w:p>
        </w:tc>
        <w:tc>
          <w:tcPr>
            <w:tcW w:w="4420" w:type="dxa"/>
          </w:tcPr>
          <w:p w:rsidR="0092025E" w:rsidRPr="007458C5" w:rsidRDefault="0092025E" w:rsidP="009A3A92">
            <w:pPr>
              <w:ind w:right="-180"/>
              <w:rPr>
                <w:rFonts w:ascii="Garamond" w:hAnsi="Garamond"/>
                <w:i/>
                <w:sz w:val="20"/>
                <w:szCs w:val="22"/>
              </w:rPr>
            </w:pPr>
            <w:r w:rsidRPr="007458C5">
              <w:rPr>
                <w:rFonts w:ascii="Garamond" w:hAnsi="Garamond"/>
                <w:bCs/>
                <w:i/>
                <w:sz w:val="20"/>
                <w:szCs w:val="22"/>
              </w:rPr>
              <w:t>Classes Do Not Mee</w:t>
            </w:r>
            <w:r>
              <w:rPr>
                <w:rFonts w:ascii="Garamond" w:hAnsi="Garamond"/>
                <w:bCs/>
                <w:i/>
                <w:sz w:val="20"/>
                <w:szCs w:val="22"/>
              </w:rPr>
              <w:t>t</w:t>
            </w:r>
            <w:r w:rsidRPr="007458C5">
              <w:rPr>
                <w:rFonts w:ascii="Garamond" w:hAnsi="Garamond"/>
                <w:bCs/>
                <w:i/>
                <w:sz w:val="20"/>
                <w:szCs w:val="22"/>
              </w:rPr>
              <w:t xml:space="preserve">: </w:t>
            </w:r>
          </w:p>
        </w:tc>
      </w:tr>
      <w:tr w:rsidR="0092025E" w:rsidRPr="007458C5" w:rsidTr="009A3A92">
        <w:tc>
          <w:tcPr>
            <w:tcW w:w="4436" w:type="dxa"/>
          </w:tcPr>
          <w:p w:rsidR="0092025E" w:rsidRDefault="0092025E" w:rsidP="009A3A92">
            <w:pPr>
              <w:rPr>
                <w:rFonts w:ascii="Garamond" w:hAnsi="Garamond"/>
                <w:bCs/>
                <w:sz w:val="20"/>
                <w:szCs w:val="22"/>
              </w:rPr>
            </w:pPr>
            <w:r>
              <w:rPr>
                <w:rFonts w:ascii="Garamond" w:hAnsi="Garamond"/>
                <w:bCs/>
                <w:sz w:val="20"/>
                <w:szCs w:val="22"/>
              </w:rPr>
              <w:t>Withdrawal deadline:  Nov. 1</w:t>
            </w:r>
          </w:p>
          <w:p w:rsidR="0092025E" w:rsidRPr="007458C5" w:rsidRDefault="0092025E" w:rsidP="009A3A92">
            <w:pPr>
              <w:rPr>
                <w:rFonts w:ascii="Garamond" w:hAnsi="Garamond"/>
                <w:sz w:val="20"/>
                <w:szCs w:val="22"/>
              </w:rPr>
            </w:pPr>
            <w:r>
              <w:rPr>
                <w:rFonts w:ascii="Garamond" w:hAnsi="Garamond"/>
                <w:sz w:val="20"/>
                <w:szCs w:val="22"/>
              </w:rPr>
              <w:t>Classes End: Dec. 6</w:t>
            </w:r>
          </w:p>
        </w:tc>
        <w:tc>
          <w:tcPr>
            <w:tcW w:w="4420" w:type="dxa"/>
          </w:tcPr>
          <w:p w:rsidR="0092025E" w:rsidRDefault="0092025E" w:rsidP="009A3A92">
            <w:pPr>
              <w:rPr>
                <w:rFonts w:ascii="Garamond" w:hAnsi="Garamond"/>
                <w:bCs/>
                <w:sz w:val="20"/>
                <w:szCs w:val="22"/>
              </w:rPr>
            </w:pPr>
            <w:r>
              <w:rPr>
                <w:rFonts w:ascii="Garamond" w:hAnsi="Garamond"/>
                <w:bCs/>
                <w:sz w:val="20"/>
                <w:szCs w:val="22"/>
              </w:rPr>
              <w:t>September  2, Labor Day</w:t>
            </w:r>
          </w:p>
          <w:p w:rsidR="0092025E" w:rsidRPr="00E564E3" w:rsidRDefault="0092025E" w:rsidP="009A3A92">
            <w:pPr>
              <w:rPr>
                <w:rFonts w:ascii="Garamond" w:hAnsi="Garamond"/>
                <w:bCs/>
                <w:sz w:val="20"/>
                <w:szCs w:val="22"/>
              </w:rPr>
            </w:pPr>
            <w:r>
              <w:rPr>
                <w:rFonts w:ascii="Garamond" w:hAnsi="Garamond"/>
                <w:bCs/>
                <w:sz w:val="20"/>
                <w:szCs w:val="22"/>
              </w:rPr>
              <w:t>Nov. 27- Nov. 29, Thanksgiving</w:t>
            </w:r>
          </w:p>
        </w:tc>
      </w:tr>
      <w:tr w:rsidR="0092025E" w:rsidRPr="007458C5" w:rsidTr="009A3A92">
        <w:tc>
          <w:tcPr>
            <w:tcW w:w="4436" w:type="dxa"/>
          </w:tcPr>
          <w:p w:rsidR="0092025E" w:rsidRPr="007458C5" w:rsidRDefault="0092025E" w:rsidP="009A3A92">
            <w:pPr>
              <w:rPr>
                <w:rFonts w:ascii="Garamond" w:hAnsi="Garamond"/>
                <w:sz w:val="20"/>
                <w:szCs w:val="22"/>
              </w:rPr>
            </w:pPr>
            <w:r>
              <w:rPr>
                <w:rFonts w:ascii="Garamond" w:hAnsi="Garamond"/>
                <w:sz w:val="20"/>
                <w:szCs w:val="22"/>
              </w:rPr>
              <w:t xml:space="preserve">Final Exam Week: Dec. 9-15 </w:t>
            </w:r>
          </w:p>
        </w:tc>
        <w:tc>
          <w:tcPr>
            <w:tcW w:w="4420" w:type="dxa"/>
          </w:tcPr>
          <w:p w:rsidR="0092025E" w:rsidRPr="007458C5" w:rsidRDefault="0092025E" w:rsidP="009A3A92">
            <w:pPr>
              <w:rPr>
                <w:rFonts w:ascii="Garamond" w:hAnsi="Garamond"/>
                <w:sz w:val="20"/>
                <w:szCs w:val="22"/>
              </w:rPr>
            </w:pPr>
          </w:p>
        </w:tc>
      </w:tr>
      <w:tr w:rsidR="0092025E" w:rsidRPr="007458C5" w:rsidTr="009A3A92">
        <w:tc>
          <w:tcPr>
            <w:tcW w:w="4436" w:type="dxa"/>
          </w:tcPr>
          <w:p w:rsidR="0092025E" w:rsidRPr="007458C5" w:rsidRDefault="0092025E" w:rsidP="009A3A92">
            <w:pPr>
              <w:rPr>
                <w:rFonts w:ascii="Garamond" w:hAnsi="Garamond"/>
                <w:sz w:val="20"/>
                <w:szCs w:val="22"/>
              </w:rPr>
            </w:pPr>
          </w:p>
        </w:tc>
        <w:tc>
          <w:tcPr>
            <w:tcW w:w="4420" w:type="dxa"/>
          </w:tcPr>
          <w:p w:rsidR="0092025E" w:rsidRPr="004F2A5A" w:rsidRDefault="0092025E" w:rsidP="009A3A92">
            <w:pPr>
              <w:ind w:right="-180"/>
              <w:rPr>
                <w:rFonts w:ascii="Garamond" w:hAnsi="Garamond"/>
                <w:bCs/>
                <w:sz w:val="20"/>
                <w:szCs w:val="22"/>
              </w:rPr>
            </w:pPr>
          </w:p>
        </w:tc>
      </w:tr>
    </w:tbl>
    <w:p w:rsidR="0092025E" w:rsidRPr="007458C5" w:rsidRDefault="0092025E" w:rsidP="0092025E">
      <w:pPr>
        <w:pStyle w:val="SyllabusHeading"/>
        <w:rPr>
          <w:rFonts w:ascii="Garamond" w:hAnsi="Garamond"/>
          <w:sz w:val="20"/>
        </w:rPr>
      </w:pPr>
      <w:r w:rsidRPr="007458C5">
        <w:rPr>
          <w:rFonts w:ascii="Garamond" w:hAnsi="Garamond"/>
          <w:sz w:val="20"/>
        </w:rPr>
        <w:t>Office Hours</w:t>
      </w:r>
    </w:p>
    <w:p w:rsidR="0092025E" w:rsidRPr="007458C5" w:rsidRDefault="0092025E" w:rsidP="0092025E">
      <w:pPr>
        <w:tabs>
          <w:tab w:val="right" w:pos="8640"/>
        </w:tabs>
        <w:rPr>
          <w:rFonts w:ascii="Garamond" w:hAnsi="Garamond"/>
          <w:sz w:val="20"/>
        </w:rPr>
      </w:pPr>
      <w:r>
        <w:rPr>
          <w:rFonts w:ascii="Garamond" w:hAnsi="Garamond"/>
          <w:sz w:val="20"/>
        </w:rPr>
        <w:t>By appointment or see me before/after class. Communicate via Atlas email: tgreene13@mail.valenciacollege.edu</w:t>
      </w:r>
    </w:p>
    <w:p w:rsidR="0092025E" w:rsidRPr="007458C5" w:rsidRDefault="0092025E" w:rsidP="0092025E">
      <w:pPr>
        <w:tabs>
          <w:tab w:val="right" w:pos="8640"/>
        </w:tabs>
        <w:jc w:val="both"/>
        <w:rPr>
          <w:rFonts w:ascii="Garamond" w:hAnsi="Garamond"/>
          <w:sz w:val="20"/>
        </w:rPr>
      </w:pPr>
    </w:p>
    <w:p w:rsidR="0092025E" w:rsidRPr="007458C5" w:rsidRDefault="0092025E" w:rsidP="0092025E">
      <w:pPr>
        <w:pStyle w:val="SyllabusHeading"/>
        <w:rPr>
          <w:rFonts w:ascii="Garamond" w:hAnsi="Garamond"/>
          <w:sz w:val="20"/>
        </w:rPr>
      </w:pPr>
      <w:r w:rsidRPr="007458C5">
        <w:rPr>
          <w:rFonts w:ascii="Garamond" w:hAnsi="Garamond"/>
          <w:sz w:val="20"/>
        </w:rPr>
        <w:t>Required Text</w:t>
      </w:r>
      <w:r>
        <w:rPr>
          <w:rFonts w:ascii="Garamond" w:hAnsi="Garamond"/>
          <w:sz w:val="20"/>
        </w:rPr>
        <w:t xml:space="preserve"> and Resources</w:t>
      </w:r>
    </w:p>
    <w:p w:rsidR="0092025E" w:rsidRDefault="0092025E" w:rsidP="0092025E">
      <w:pPr>
        <w:ind w:left="360"/>
        <w:rPr>
          <w:rFonts w:ascii="Garamond" w:hAnsi="Garamond"/>
          <w:sz w:val="20"/>
        </w:rPr>
      </w:pPr>
      <w:r>
        <w:rPr>
          <w:rFonts w:ascii="Garamond" w:hAnsi="Garamond"/>
          <w:sz w:val="20"/>
        </w:rPr>
        <w:t xml:space="preserve">Berger, Kathleen S. (2014). </w:t>
      </w:r>
      <w:r w:rsidRPr="00984C22">
        <w:rPr>
          <w:rFonts w:ascii="Garamond" w:hAnsi="Garamond"/>
          <w:i/>
          <w:sz w:val="20"/>
        </w:rPr>
        <w:t>Invitation to the Life-Span</w:t>
      </w:r>
      <w:r>
        <w:rPr>
          <w:rFonts w:ascii="Garamond" w:hAnsi="Garamond"/>
          <w:sz w:val="20"/>
        </w:rPr>
        <w:t xml:space="preserve"> (2nd </w:t>
      </w:r>
      <w:proofErr w:type="gramStart"/>
      <w:r>
        <w:rPr>
          <w:rFonts w:ascii="Garamond" w:hAnsi="Garamond"/>
          <w:sz w:val="20"/>
        </w:rPr>
        <w:t>ed</w:t>
      </w:r>
      <w:proofErr w:type="gramEnd"/>
      <w:r>
        <w:rPr>
          <w:rFonts w:ascii="Garamond" w:hAnsi="Garamond"/>
          <w:sz w:val="20"/>
        </w:rPr>
        <w:t xml:space="preserve">.). New York: Worth Publishers.   </w:t>
      </w:r>
    </w:p>
    <w:p w:rsidR="0092025E" w:rsidRDefault="0092025E" w:rsidP="0092025E">
      <w:pPr>
        <w:ind w:left="360"/>
        <w:rPr>
          <w:rFonts w:ascii="Garamond" w:hAnsi="Garamond"/>
          <w:sz w:val="20"/>
        </w:rPr>
      </w:pPr>
    </w:p>
    <w:p w:rsidR="0092025E" w:rsidRDefault="0092025E" w:rsidP="0092025E">
      <w:pPr>
        <w:numPr>
          <w:ilvl w:val="0"/>
          <w:numId w:val="2"/>
        </w:numPr>
        <w:rPr>
          <w:rFonts w:ascii="Garamond" w:hAnsi="Garamond"/>
          <w:sz w:val="20"/>
        </w:rPr>
      </w:pPr>
      <w:r>
        <w:rPr>
          <w:rFonts w:ascii="Garamond" w:hAnsi="Garamond"/>
          <w:sz w:val="20"/>
        </w:rPr>
        <w:t xml:space="preserve">Text:  ISBN# </w:t>
      </w:r>
      <w:r w:rsidR="00ED7DC7">
        <w:rPr>
          <w:rFonts w:ascii="Garamond" w:hAnsi="Garamond"/>
          <w:sz w:val="20"/>
        </w:rPr>
        <w:t>1429283521</w:t>
      </w:r>
      <w:r>
        <w:rPr>
          <w:rFonts w:ascii="Garamond" w:hAnsi="Garamond"/>
          <w:sz w:val="20"/>
        </w:rPr>
        <w:t xml:space="preserve">          (East Campus Bookstore) </w:t>
      </w:r>
      <w:r w:rsidR="00ED7DC7">
        <w:rPr>
          <w:rFonts w:ascii="Garamond" w:hAnsi="Garamond"/>
          <w:sz w:val="20"/>
        </w:rPr>
        <w:t>or</w:t>
      </w:r>
    </w:p>
    <w:p w:rsidR="0092025E" w:rsidRPr="004F20D9" w:rsidRDefault="0092025E" w:rsidP="0092025E">
      <w:pPr>
        <w:numPr>
          <w:ilvl w:val="0"/>
          <w:numId w:val="2"/>
        </w:numPr>
        <w:jc w:val="both"/>
        <w:rPr>
          <w:rFonts w:ascii="Garamond" w:hAnsi="Garamond"/>
          <w:b/>
          <w:bCs/>
          <w:sz w:val="20"/>
          <w:u w:val="single"/>
        </w:rPr>
      </w:pPr>
      <w:r w:rsidRPr="004F20D9">
        <w:rPr>
          <w:rFonts w:ascii="Garamond" w:hAnsi="Garamond"/>
          <w:sz w:val="20"/>
        </w:rPr>
        <w:t xml:space="preserve">E-Book:  ISBN# </w:t>
      </w:r>
      <w:r w:rsidR="00ED7DC7">
        <w:rPr>
          <w:rFonts w:ascii="Garamond" w:hAnsi="Garamond"/>
          <w:sz w:val="20"/>
        </w:rPr>
        <w:t>146410882X</w:t>
      </w:r>
      <w:r w:rsidRPr="004F20D9">
        <w:rPr>
          <w:rFonts w:ascii="Garamond" w:hAnsi="Garamond"/>
          <w:sz w:val="20"/>
        </w:rPr>
        <w:t xml:space="preserve">   (Purchase online from Worth Publishers) </w:t>
      </w:r>
    </w:p>
    <w:p w:rsidR="0092025E" w:rsidRDefault="0092025E" w:rsidP="0092025E">
      <w:pPr>
        <w:numPr>
          <w:ilvl w:val="0"/>
          <w:numId w:val="2"/>
        </w:numPr>
        <w:jc w:val="both"/>
        <w:rPr>
          <w:rFonts w:ascii="Garamond" w:hAnsi="Garamond"/>
          <w:b/>
          <w:bCs/>
          <w:sz w:val="20"/>
          <w:u w:val="single"/>
        </w:rPr>
      </w:pPr>
      <w:proofErr w:type="spellStart"/>
      <w:r>
        <w:rPr>
          <w:rFonts w:ascii="Garamond" w:hAnsi="Garamond"/>
          <w:bCs/>
          <w:sz w:val="20"/>
        </w:rPr>
        <w:t>BlackBoard</w:t>
      </w:r>
      <w:proofErr w:type="spellEnd"/>
      <w:r>
        <w:rPr>
          <w:rFonts w:ascii="Garamond" w:hAnsi="Garamond"/>
          <w:bCs/>
          <w:sz w:val="20"/>
        </w:rPr>
        <w:t xml:space="preserve">: some resources such as </w:t>
      </w:r>
      <w:r w:rsidR="00ED7DC7">
        <w:rPr>
          <w:rFonts w:ascii="Garamond" w:hAnsi="Garamond"/>
          <w:bCs/>
          <w:sz w:val="20"/>
        </w:rPr>
        <w:t xml:space="preserve">textbook </w:t>
      </w:r>
      <w:proofErr w:type="spellStart"/>
      <w:r>
        <w:rPr>
          <w:rFonts w:ascii="Garamond" w:hAnsi="Garamond"/>
          <w:bCs/>
          <w:sz w:val="20"/>
        </w:rPr>
        <w:t>powerpoints</w:t>
      </w:r>
      <w:proofErr w:type="spellEnd"/>
      <w:r>
        <w:rPr>
          <w:rFonts w:ascii="Garamond" w:hAnsi="Garamond"/>
          <w:bCs/>
          <w:sz w:val="20"/>
        </w:rPr>
        <w:t xml:space="preserve"> will be available on Bb</w:t>
      </w:r>
      <w:r w:rsidR="00BF4386">
        <w:rPr>
          <w:rFonts w:ascii="Garamond" w:hAnsi="Garamond"/>
          <w:bCs/>
          <w:sz w:val="20"/>
        </w:rPr>
        <w:t>.</w:t>
      </w:r>
    </w:p>
    <w:p w:rsidR="0092025E" w:rsidRPr="004F20D9" w:rsidRDefault="0092025E" w:rsidP="0092025E">
      <w:pPr>
        <w:jc w:val="both"/>
        <w:rPr>
          <w:rFonts w:ascii="Garamond" w:hAnsi="Garamond"/>
          <w:b/>
          <w:bCs/>
          <w:sz w:val="20"/>
          <w:u w:val="single"/>
        </w:rPr>
      </w:pPr>
    </w:p>
    <w:p w:rsidR="0092025E" w:rsidRDefault="0092025E" w:rsidP="0092025E">
      <w:pPr>
        <w:tabs>
          <w:tab w:val="right" w:pos="8640"/>
        </w:tabs>
        <w:jc w:val="both"/>
        <w:rPr>
          <w:rFonts w:ascii="Garamond" w:hAnsi="Garamond"/>
          <w:bCs/>
          <w:sz w:val="20"/>
        </w:rPr>
      </w:pPr>
      <w:r w:rsidRPr="0012062A">
        <w:rPr>
          <w:rFonts w:ascii="Garamond" w:hAnsi="Garamond"/>
          <w:b/>
          <w:bCs/>
          <w:sz w:val="20"/>
          <w:u w:val="single"/>
        </w:rPr>
        <w:t>Prerequisite</w:t>
      </w:r>
      <w:r w:rsidRPr="007458C5">
        <w:rPr>
          <w:rFonts w:ascii="Garamond" w:hAnsi="Garamond"/>
          <w:b/>
          <w:bCs/>
          <w:sz w:val="20"/>
        </w:rPr>
        <w:t xml:space="preserve">: </w:t>
      </w:r>
      <w:r w:rsidR="00FB37B6">
        <w:rPr>
          <w:rFonts w:ascii="Garamond" w:hAnsi="Garamond"/>
          <w:bCs/>
          <w:sz w:val="20"/>
        </w:rPr>
        <w:t>PSY 2</w:t>
      </w:r>
      <w:r w:rsidRPr="00EC44A4">
        <w:rPr>
          <w:rFonts w:ascii="Garamond" w:hAnsi="Garamond"/>
          <w:bCs/>
          <w:sz w:val="20"/>
        </w:rPr>
        <w:t>012, General Psychology</w:t>
      </w:r>
    </w:p>
    <w:p w:rsidR="0092025E" w:rsidRDefault="0092025E" w:rsidP="0092025E">
      <w:pPr>
        <w:tabs>
          <w:tab w:val="right" w:pos="8640"/>
        </w:tabs>
        <w:jc w:val="both"/>
        <w:rPr>
          <w:rFonts w:ascii="Garamond" w:hAnsi="Garamond"/>
          <w:bCs/>
          <w:sz w:val="20"/>
        </w:rPr>
      </w:pPr>
      <w:r>
        <w:rPr>
          <w:rFonts w:ascii="Garamond" w:hAnsi="Garamond"/>
          <w:bCs/>
          <w:sz w:val="20"/>
        </w:rPr>
        <w:t>Life-span developmental psychology is designed to survey theory and research on development from conception through aging and death. It emphasizes biological and social variables which influence human behavior throughout the lifespan.</w:t>
      </w:r>
    </w:p>
    <w:p w:rsidR="0092025E" w:rsidRDefault="0092025E" w:rsidP="0092025E">
      <w:pPr>
        <w:tabs>
          <w:tab w:val="right" w:pos="8640"/>
        </w:tabs>
        <w:jc w:val="both"/>
        <w:rPr>
          <w:rFonts w:ascii="Garamond" w:hAnsi="Garamond"/>
          <w:bCs/>
          <w:sz w:val="20"/>
        </w:rPr>
      </w:pPr>
    </w:p>
    <w:p w:rsidR="0092025E" w:rsidRPr="007458C5" w:rsidRDefault="0092025E" w:rsidP="0092025E">
      <w:pPr>
        <w:tabs>
          <w:tab w:val="right" w:pos="8640"/>
        </w:tabs>
        <w:rPr>
          <w:rFonts w:ascii="Garamond" w:hAnsi="Garamond"/>
          <w:b/>
          <w:sz w:val="20"/>
        </w:rPr>
      </w:pPr>
      <w:r w:rsidRPr="007458C5">
        <w:rPr>
          <w:rFonts w:ascii="Garamond" w:hAnsi="Garamond"/>
          <w:b/>
          <w:i/>
          <w:sz w:val="20"/>
        </w:rPr>
        <w:t>Objectives</w:t>
      </w:r>
      <w:r>
        <w:rPr>
          <w:rFonts w:ascii="Garamond" w:hAnsi="Garamond"/>
          <w:b/>
          <w:i/>
          <w:sz w:val="20"/>
        </w:rPr>
        <w:t>/Learning Outcomes</w:t>
      </w:r>
    </w:p>
    <w:p w:rsidR="0092025E" w:rsidRDefault="000116E9" w:rsidP="0092025E">
      <w:pPr>
        <w:tabs>
          <w:tab w:val="right" w:pos="8640"/>
        </w:tabs>
        <w:jc w:val="both"/>
        <w:rPr>
          <w:rFonts w:ascii="Garamond" w:hAnsi="Garamond"/>
          <w:sz w:val="20"/>
        </w:rPr>
      </w:pPr>
      <w:r>
        <w:rPr>
          <w:rFonts w:ascii="Garamond" w:hAnsi="Garamond"/>
          <w:sz w:val="20"/>
        </w:rPr>
        <w:t>Through a variety of assessment techniques including unit exams, written reflections, and participation in class discussion of case studies and videos, and u</w:t>
      </w:r>
      <w:r w:rsidR="0092025E">
        <w:rPr>
          <w:rFonts w:ascii="Garamond" w:hAnsi="Garamond"/>
          <w:sz w:val="20"/>
        </w:rPr>
        <w:t>pon successful completion of the course, student</w:t>
      </w:r>
      <w:r w:rsidR="002E11BC">
        <w:rPr>
          <w:rFonts w:ascii="Garamond" w:hAnsi="Garamond"/>
          <w:sz w:val="20"/>
        </w:rPr>
        <w:t>s</w:t>
      </w:r>
      <w:r w:rsidR="0092025E">
        <w:rPr>
          <w:rFonts w:ascii="Garamond" w:hAnsi="Garamond"/>
          <w:sz w:val="20"/>
        </w:rPr>
        <w:t xml:space="preserve"> will be able to</w:t>
      </w:r>
      <w:r w:rsidR="002E11BC">
        <w:rPr>
          <w:rFonts w:ascii="Garamond" w:hAnsi="Garamond"/>
          <w:sz w:val="20"/>
        </w:rPr>
        <w:t xml:space="preserve"> demonstrate their knowledge of the following</w:t>
      </w:r>
      <w:r w:rsidR="0092025E">
        <w:rPr>
          <w:rFonts w:ascii="Garamond" w:hAnsi="Garamond"/>
          <w:sz w:val="20"/>
        </w:rPr>
        <w:t>:</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R</w:t>
      </w:r>
      <w:r w:rsidR="0092025E">
        <w:rPr>
          <w:rFonts w:ascii="Garamond" w:hAnsi="Garamond"/>
          <w:sz w:val="20"/>
        </w:rPr>
        <w:t>esearch methodology and major theoretical perspectives with regard to the study of lifespan development.</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An overall</w:t>
      </w:r>
      <w:r w:rsidR="0092025E">
        <w:rPr>
          <w:rFonts w:ascii="Garamond" w:hAnsi="Garamond"/>
          <w:sz w:val="20"/>
        </w:rPr>
        <w:t xml:space="preserve"> understanding of genetics, prenatal development and birth.</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N</w:t>
      </w:r>
      <w:r w:rsidR="0092025E">
        <w:rPr>
          <w:rFonts w:ascii="Garamond" w:hAnsi="Garamond"/>
          <w:sz w:val="20"/>
        </w:rPr>
        <w:t xml:space="preserve">ormal patterns of </w:t>
      </w:r>
      <w:r>
        <w:rPr>
          <w:rFonts w:ascii="Garamond" w:hAnsi="Garamond"/>
          <w:sz w:val="20"/>
        </w:rPr>
        <w:t>body, brain, and motor-skill</w:t>
      </w:r>
      <w:r w:rsidR="0092025E">
        <w:rPr>
          <w:rFonts w:ascii="Garamond" w:hAnsi="Garamond"/>
          <w:sz w:val="20"/>
        </w:rPr>
        <w:t xml:space="preserve"> development during Infancy.</w:t>
      </w:r>
    </w:p>
    <w:p w:rsidR="0092025E" w:rsidRPr="005A633A" w:rsidRDefault="002E11BC" w:rsidP="0092025E">
      <w:pPr>
        <w:numPr>
          <w:ilvl w:val="0"/>
          <w:numId w:val="4"/>
        </w:numPr>
        <w:tabs>
          <w:tab w:val="right" w:pos="8640"/>
        </w:tabs>
        <w:jc w:val="both"/>
        <w:rPr>
          <w:rFonts w:ascii="Garamond" w:hAnsi="Garamond"/>
          <w:sz w:val="20"/>
        </w:rPr>
      </w:pPr>
      <w:r>
        <w:rPr>
          <w:rFonts w:ascii="Garamond" w:hAnsi="Garamond"/>
          <w:sz w:val="20"/>
        </w:rPr>
        <w:t>P</w:t>
      </w:r>
      <w:r w:rsidR="0092025E" w:rsidRPr="005A633A">
        <w:rPr>
          <w:rFonts w:ascii="Garamond" w:hAnsi="Garamond"/>
          <w:sz w:val="20"/>
        </w:rPr>
        <w:t>hysical, cognitive, and psychosocial development during</w:t>
      </w:r>
      <w:r>
        <w:rPr>
          <w:rFonts w:ascii="Garamond" w:hAnsi="Garamond"/>
          <w:sz w:val="20"/>
        </w:rPr>
        <w:t xml:space="preserve"> the play years</w:t>
      </w:r>
      <w:r w:rsidR="0092025E">
        <w:rPr>
          <w:rFonts w:ascii="Garamond" w:hAnsi="Garamond"/>
          <w:sz w:val="20"/>
        </w:rPr>
        <w:t xml:space="preserve"> </w:t>
      </w:r>
      <w:r>
        <w:rPr>
          <w:rFonts w:ascii="Garamond" w:hAnsi="Garamond"/>
          <w:sz w:val="20"/>
        </w:rPr>
        <w:t>(</w:t>
      </w:r>
      <w:r w:rsidR="0092025E" w:rsidRPr="005A633A">
        <w:rPr>
          <w:rFonts w:ascii="Garamond" w:hAnsi="Garamond"/>
          <w:sz w:val="20"/>
        </w:rPr>
        <w:t>Early Childhood</w:t>
      </w:r>
      <w:r>
        <w:rPr>
          <w:rFonts w:ascii="Garamond" w:hAnsi="Garamond"/>
          <w:sz w:val="20"/>
        </w:rPr>
        <w:t>), and how physiological maturation is related to school readiness</w:t>
      </w:r>
      <w:r w:rsidR="0092025E" w:rsidRPr="005A633A">
        <w:rPr>
          <w:rFonts w:ascii="Garamond" w:hAnsi="Garamond"/>
          <w:sz w:val="20"/>
        </w:rPr>
        <w:t>.</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Patterns of normal growth, and their variations, during the school years</w:t>
      </w:r>
      <w:r w:rsidR="0092025E">
        <w:rPr>
          <w:rFonts w:ascii="Garamond" w:hAnsi="Garamond"/>
          <w:sz w:val="20"/>
        </w:rPr>
        <w:t xml:space="preserve"> </w:t>
      </w:r>
      <w:r>
        <w:rPr>
          <w:rFonts w:ascii="Garamond" w:hAnsi="Garamond"/>
          <w:sz w:val="20"/>
        </w:rPr>
        <w:t>(</w:t>
      </w:r>
      <w:r w:rsidR="0092025E">
        <w:rPr>
          <w:rFonts w:ascii="Garamond" w:hAnsi="Garamond"/>
          <w:sz w:val="20"/>
        </w:rPr>
        <w:t>Middle Childhood</w:t>
      </w:r>
      <w:r>
        <w:rPr>
          <w:rFonts w:ascii="Garamond" w:hAnsi="Garamond"/>
          <w:sz w:val="20"/>
        </w:rPr>
        <w:t>)</w:t>
      </w:r>
      <w:r w:rsidR="0092025E">
        <w:rPr>
          <w:rFonts w:ascii="Garamond" w:hAnsi="Garamond"/>
          <w:sz w:val="20"/>
        </w:rPr>
        <w:t>.</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T</w:t>
      </w:r>
      <w:r w:rsidR="0092025E">
        <w:rPr>
          <w:rFonts w:ascii="Garamond" w:hAnsi="Garamond"/>
          <w:sz w:val="20"/>
        </w:rPr>
        <w:t>he biological, cognitive, and psychosocial changes which take place during Adolescence.</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T</w:t>
      </w:r>
      <w:r w:rsidR="0092025E">
        <w:rPr>
          <w:rFonts w:ascii="Garamond" w:hAnsi="Garamond"/>
          <w:sz w:val="20"/>
        </w:rPr>
        <w:t>he normal age-related changes in physical growth, strength and health, and cognitive and psychosocial development during E</w:t>
      </w:r>
      <w:r>
        <w:rPr>
          <w:rFonts w:ascii="Garamond" w:hAnsi="Garamond"/>
          <w:sz w:val="20"/>
        </w:rPr>
        <w:t>arly</w:t>
      </w:r>
      <w:r w:rsidR="0092025E">
        <w:rPr>
          <w:rFonts w:ascii="Garamond" w:hAnsi="Garamond"/>
          <w:sz w:val="20"/>
        </w:rPr>
        <w:t xml:space="preserve"> Adulthood.</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T</w:t>
      </w:r>
      <w:r w:rsidR="0092025E">
        <w:rPr>
          <w:rFonts w:ascii="Garamond" w:hAnsi="Garamond"/>
          <w:sz w:val="20"/>
        </w:rPr>
        <w:t xml:space="preserve">he typical pattern of physical, cognitive, and psychosocial development which occurs </w:t>
      </w:r>
      <w:proofErr w:type="gramStart"/>
      <w:r w:rsidR="0092025E">
        <w:rPr>
          <w:rFonts w:ascii="Garamond" w:hAnsi="Garamond"/>
          <w:sz w:val="20"/>
        </w:rPr>
        <w:t xml:space="preserve">during  </w:t>
      </w:r>
      <w:r>
        <w:rPr>
          <w:rFonts w:ascii="Garamond" w:hAnsi="Garamond"/>
          <w:sz w:val="20"/>
        </w:rPr>
        <w:t>Middle</w:t>
      </w:r>
      <w:proofErr w:type="gramEnd"/>
      <w:r>
        <w:rPr>
          <w:rFonts w:ascii="Garamond" w:hAnsi="Garamond"/>
          <w:sz w:val="20"/>
        </w:rPr>
        <w:t xml:space="preserve"> </w:t>
      </w:r>
      <w:r w:rsidR="0092025E">
        <w:rPr>
          <w:rFonts w:ascii="Garamond" w:hAnsi="Garamond"/>
          <w:sz w:val="20"/>
        </w:rPr>
        <w:t>Adulthood.</w:t>
      </w:r>
    </w:p>
    <w:p w:rsidR="0092025E" w:rsidRDefault="0092025E" w:rsidP="0092025E">
      <w:pPr>
        <w:numPr>
          <w:ilvl w:val="0"/>
          <w:numId w:val="4"/>
        </w:numPr>
        <w:tabs>
          <w:tab w:val="right" w:pos="8640"/>
        </w:tabs>
        <w:jc w:val="both"/>
        <w:rPr>
          <w:rFonts w:ascii="Garamond" w:hAnsi="Garamond"/>
          <w:sz w:val="20"/>
        </w:rPr>
      </w:pPr>
      <w:r>
        <w:rPr>
          <w:rFonts w:ascii="Garamond" w:hAnsi="Garamond"/>
          <w:sz w:val="20"/>
        </w:rPr>
        <w:t>Development during Late Adulthood, along with the roots of ageism and its effect on the individual and society.</w:t>
      </w:r>
    </w:p>
    <w:p w:rsidR="0092025E" w:rsidRDefault="002E11BC" w:rsidP="0092025E">
      <w:pPr>
        <w:numPr>
          <w:ilvl w:val="0"/>
          <w:numId w:val="4"/>
        </w:numPr>
        <w:tabs>
          <w:tab w:val="right" w:pos="8640"/>
        </w:tabs>
        <w:jc w:val="both"/>
        <w:rPr>
          <w:rFonts w:ascii="Garamond" w:hAnsi="Garamond"/>
          <w:sz w:val="20"/>
        </w:rPr>
      </w:pPr>
      <w:r>
        <w:rPr>
          <w:rFonts w:ascii="Garamond" w:hAnsi="Garamond"/>
          <w:sz w:val="20"/>
        </w:rPr>
        <w:t>Our</w:t>
      </w:r>
      <w:r w:rsidR="0092025E">
        <w:rPr>
          <w:rFonts w:ascii="Garamond" w:hAnsi="Garamond"/>
          <w:sz w:val="20"/>
        </w:rPr>
        <w:t xml:space="preserve"> culture’s treatment of death and dying, and an appreciation of the way in which attitudes affect the process of</w:t>
      </w:r>
      <w:r>
        <w:rPr>
          <w:rFonts w:ascii="Garamond" w:hAnsi="Garamond"/>
          <w:sz w:val="20"/>
        </w:rPr>
        <w:t xml:space="preserve"> adjusting to</w:t>
      </w:r>
      <w:r w:rsidR="0092025E">
        <w:rPr>
          <w:rFonts w:ascii="Garamond" w:hAnsi="Garamond"/>
          <w:sz w:val="20"/>
        </w:rPr>
        <w:t xml:space="preserve"> bereavement.</w:t>
      </w:r>
    </w:p>
    <w:p w:rsidR="0092025E" w:rsidRPr="007458C5" w:rsidRDefault="0092025E" w:rsidP="0092025E">
      <w:pPr>
        <w:tabs>
          <w:tab w:val="right" w:pos="8640"/>
        </w:tabs>
        <w:ind w:left="720"/>
        <w:jc w:val="both"/>
        <w:rPr>
          <w:rFonts w:ascii="Garamond" w:hAnsi="Garamond"/>
          <w:sz w:val="20"/>
        </w:rPr>
      </w:pPr>
    </w:p>
    <w:p w:rsidR="0092025E" w:rsidRDefault="0092025E" w:rsidP="0092025E">
      <w:pPr>
        <w:pStyle w:val="SyllabusHeading"/>
        <w:rPr>
          <w:rFonts w:ascii="Garamond" w:hAnsi="Garamond"/>
          <w:sz w:val="20"/>
        </w:rPr>
      </w:pPr>
    </w:p>
    <w:p w:rsidR="0092025E" w:rsidRDefault="0092025E" w:rsidP="0092025E">
      <w:pPr>
        <w:pStyle w:val="SyllabusHeading"/>
        <w:rPr>
          <w:rFonts w:ascii="Garamond" w:hAnsi="Garamond"/>
          <w:sz w:val="20"/>
        </w:rPr>
      </w:pPr>
    </w:p>
    <w:p w:rsidR="0092025E" w:rsidRPr="007458C5" w:rsidRDefault="0092025E" w:rsidP="0092025E">
      <w:pPr>
        <w:pStyle w:val="SyllabusHeading"/>
        <w:rPr>
          <w:rFonts w:ascii="Garamond" w:hAnsi="Garamond"/>
          <w:sz w:val="20"/>
        </w:rPr>
      </w:pPr>
      <w:r w:rsidRPr="007458C5">
        <w:rPr>
          <w:rFonts w:ascii="Garamond" w:hAnsi="Garamond"/>
          <w:sz w:val="20"/>
        </w:rPr>
        <w:t>Academic Responsibilities</w:t>
      </w:r>
    </w:p>
    <w:p w:rsidR="0092025E" w:rsidRPr="007458C5" w:rsidRDefault="0092025E" w:rsidP="0092025E">
      <w:pPr>
        <w:tabs>
          <w:tab w:val="right" w:pos="8640"/>
        </w:tabs>
        <w:rPr>
          <w:rFonts w:ascii="Garamond" w:hAnsi="Garamond"/>
          <w:sz w:val="20"/>
        </w:rPr>
      </w:pPr>
      <w:r w:rsidRPr="007458C5">
        <w:rPr>
          <w:rFonts w:ascii="Garamond" w:hAnsi="Garamond"/>
          <w:i/>
          <w:sz w:val="20"/>
        </w:rPr>
        <w:t>Instructor:</w:t>
      </w:r>
    </w:p>
    <w:p w:rsidR="0092025E" w:rsidRDefault="0092025E" w:rsidP="0092025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Provide clear objectives for learning.</w:t>
      </w:r>
    </w:p>
    <w:p w:rsidR="0092025E" w:rsidRDefault="0092025E" w:rsidP="0092025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Utilize a variety of learning strategies.</w:t>
      </w:r>
    </w:p>
    <w:p w:rsidR="0092025E" w:rsidRDefault="0092025E" w:rsidP="0092025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Assess learning and give timely feedback.</w:t>
      </w:r>
    </w:p>
    <w:p w:rsidR="0092025E" w:rsidRPr="004951C4" w:rsidRDefault="0092025E" w:rsidP="0092025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Treat students fairly; respond to email within 24 hours.</w:t>
      </w:r>
    </w:p>
    <w:p w:rsidR="0092025E" w:rsidRDefault="0092025E" w:rsidP="0092025E">
      <w:pPr>
        <w:tabs>
          <w:tab w:val="right" w:pos="8640"/>
        </w:tabs>
        <w:ind w:left="540"/>
        <w:jc w:val="both"/>
        <w:rPr>
          <w:rFonts w:ascii="Garamond" w:hAnsi="Garamond"/>
          <w:i/>
          <w:sz w:val="20"/>
        </w:rPr>
      </w:pPr>
    </w:p>
    <w:p w:rsidR="0092025E" w:rsidRPr="007458C5" w:rsidRDefault="0092025E" w:rsidP="0092025E">
      <w:pPr>
        <w:tabs>
          <w:tab w:val="right" w:pos="8640"/>
        </w:tabs>
        <w:rPr>
          <w:rFonts w:ascii="Garamond" w:hAnsi="Garamond"/>
          <w:sz w:val="20"/>
        </w:rPr>
      </w:pPr>
      <w:r w:rsidRPr="007458C5">
        <w:rPr>
          <w:rFonts w:ascii="Garamond" w:hAnsi="Garamond"/>
          <w:i/>
          <w:sz w:val="20"/>
        </w:rPr>
        <w:t>Student:</w:t>
      </w:r>
      <w:r w:rsidRPr="007458C5">
        <w:rPr>
          <w:rFonts w:ascii="Garamond" w:hAnsi="Garamond"/>
          <w:sz w:val="20"/>
        </w:rPr>
        <w:t xml:space="preserve">  </w:t>
      </w:r>
    </w:p>
    <w:p w:rsidR="0092025E" w:rsidRPr="00E94ED3" w:rsidRDefault="0092025E" w:rsidP="0092025E">
      <w:pPr>
        <w:numPr>
          <w:ilvl w:val="0"/>
          <w:numId w:val="3"/>
        </w:numPr>
        <w:tabs>
          <w:tab w:val="left" w:pos="540"/>
          <w:tab w:val="right" w:pos="8640"/>
        </w:tabs>
        <w:ind w:left="540"/>
        <w:contextualSpacing/>
        <w:jc w:val="both"/>
        <w:rPr>
          <w:rFonts w:ascii="Garamond" w:hAnsi="Garamond"/>
          <w:b/>
          <w:sz w:val="20"/>
        </w:rPr>
      </w:pPr>
      <w:r>
        <w:rPr>
          <w:rFonts w:ascii="Garamond" w:hAnsi="Garamond"/>
          <w:sz w:val="20"/>
        </w:rPr>
        <w:t xml:space="preserve">Attend all class meetings, actively and consciously. </w:t>
      </w:r>
    </w:p>
    <w:p w:rsidR="0092025E" w:rsidRPr="00E94ED3" w:rsidRDefault="0092025E" w:rsidP="0092025E">
      <w:pPr>
        <w:numPr>
          <w:ilvl w:val="0"/>
          <w:numId w:val="3"/>
        </w:numPr>
        <w:tabs>
          <w:tab w:val="left" w:pos="540"/>
          <w:tab w:val="right" w:pos="8640"/>
        </w:tabs>
        <w:ind w:left="540"/>
        <w:contextualSpacing/>
        <w:jc w:val="both"/>
        <w:rPr>
          <w:rFonts w:ascii="Garamond" w:hAnsi="Garamond"/>
          <w:b/>
          <w:sz w:val="20"/>
        </w:rPr>
      </w:pPr>
      <w:r>
        <w:rPr>
          <w:rFonts w:ascii="Garamond" w:hAnsi="Garamond"/>
          <w:sz w:val="20"/>
        </w:rPr>
        <w:t>Read assigned text material prior to class and complete homework assignments.</w:t>
      </w:r>
    </w:p>
    <w:p w:rsidR="0092025E" w:rsidRPr="00E94ED3" w:rsidRDefault="0092025E" w:rsidP="0092025E">
      <w:pPr>
        <w:numPr>
          <w:ilvl w:val="0"/>
          <w:numId w:val="3"/>
        </w:numPr>
        <w:tabs>
          <w:tab w:val="left" w:pos="540"/>
          <w:tab w:val="right" w:pos="8640"/>
        </w:tabs>
        <w:ind w:left="540"/>
        <w:contextualSpacing/>
        <w:jc w:val="both"/>
        <w:rPr>
          <w:rFonts w:ascii="Garamond" w:hAnsi="Garamond"/>
          <w:b/>
          <w:sz w:val="20"/>
        </w:rPr>
      </w:pPr>
      <w:r>
        <w:rPr>
          <w:rFonts w:ascii="Garamond" w:hAnsi="Garamond"/>
          <w:sz w:val="20"/>
        </w:rPr>
        <w:t>Bring textbook to class; take notes and/or hi-light textbook during lectures.</w:t>
      </w:r>
    </w:p>
    <w:p w:rsidR="0092025E" w:rsidRPr="00E94ED3" w:rsidRDefault="0092025E" w:rsidP="0092025E">
      <w:pPr>
        <w:numPr>
          <w:ilvl w:val="0"/>
          <w:numId w:val="3"/>
        </w:numPr>
        <w:tabs>
          <w:tab w:val="left" w:pos="540"/>
          <w:tab w:val="right" w:pos="8640"/>
        </w:tabs>
        <w:ind w:left="540"/>
        <w:contextualSpacing/>
        <w:jc w:val="both"/>
        <w:rPr>
          <w:rFonts w:ascii="Garamond" w:hAnsi="Garamond"/>
          <w:b/>
          <w:sz w:val="20"/>
        </w:rPr>
      </w:pPr>
      <w:r>
        <w:rPr>
          <w:rFonts w:ascii="Garamond" w:hAnsi="Garamond"/>
          <w:sz w:val="20"/>
        </w:rPr>
        <w:t>Participate in class discussions and activities.</w:t>
      </w:r>
    </w:p>
    <w:p w:rsidR="0092025E" w:rsidRPr="007458C5" w:rsidRDefault="0092025E" w:rsidP="0092025E">
      <w:pPr>
        <w:tabs>
          <w:tab w:val="left" w:pos="540"/>
          <w:tab w:val="right" w:pos="8640"/>
        </w:tabs>
        <w:ind w:left="360"/>
        <w:contextualSpacing/>
        <w:jc w:val="both"/>
        <w:rPr>
          <w:rFonts w:ascii="Garamond" w:hAnsi="Garamond"/>
          <w:b/>
          <w:sz w:val="20"/>
        </w:rPr>
      </w:pPr>
    </w:p>
    <w:p w:rsidR="0092025E" w:rsidRPr="007458C5" w:rsidRDefault="0092025E" w:rsidP="0092025E">
      <w:pPr>
        <w:pStyle w:val="MediumGrid1-Accent21"/>
        <w:ind w:left="0"/>
        <w:jc w:val="both"/>
        <w:rPr>
          <w:rFonts w:ascii="Garamond" w:hAnsi="Garamond"/>
          <w:sz w:val="20"/>
        </w:rPr>
      </w:pPr>
    </w:p>
    <w:p w:rsidR="0092025E" w:rsidRPr="00D90F82" w:rsidRDefault="0092025E" w:rsidP="0092025E">
      <w:pPr>
        <w:pStyle w:val="SyllabusHeading"/>
        <w:rPr>
          <w:rFonts w:ascii="Garamond" w:hAnsi="Garamond"/>
          <w:color w:val="FF0000"/>
          <w:sz w:val="20"/>
        </w:rPr>
      </w:pPr>
      <w:r w:rsidRPr="007458C5">
        <w:rPr>
          <w:rFonts w:ascii="Garamond" w:hAnsi="Garamond"/>
          <w:sz w:val="20"/>
        </w:rPr>
        <w:t>Course Policies &amp; Procedures</w:t>
      </w:r>
      <w:r>
        <w:rPr>
          <w:rFonts w:ascii="Garamond" w:hAnsi="Garamond"/>
          <w:sz w:val="20"/>
        </w:rPr>
        <w:t xml:space="preserve">  </w:t>
      </w: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Plagiarism</w:t>
      </w:r>
    </w:p>
    <w:p w:rsidR="0092025E" w:rsidRPr="005845B2" w:rsidRDefault="0092025E" w:rsidP="0092025E">
      <w:pPr>
        <w:tabs>
          <w:tab w:val="right" w:pos="8640"/>
        </w:tabs>
        <w:jc w:val="both"/>
        <w:rPr>
          <w:rFonts w:ascii="Garamond" w:hAnsi="Garamond"/>
          <w:b/>
          <w:color w:val="000000"/>
          <w:sz w:val="20"/>
        </w:rPr>
      </w:pPr>
      <w:r w:rsidRPr="00E06472">
        <w:rPr>
          <w:rFonts w:ascii="Garamond" w:hAnsi="Garamond"/>
          <w:sz w:val="20"/>
        </w:rPr>
        <w:t xml:space="preserve">Students are expected to turn in original work.  Plagiarism is a serious academic violation and will result in a zero for the assigned essay, possible failure of the course and/or expulsion.  </w:t>
      </w:r>
      <w:proofErr w:type="spellStart"/>
      <w:r w:rsidRPr="00E06472">
        <w:rPr>
          <w:rFonts w:ascii="Garamond" w:hAnsi="Garamond"/>
          <w:sz w:val="20"/>
        </w:rPr>
        <w:t>SafeAssign</w:t>
      </w:r>
      <w:proofErr w:type="spellEnd"/>
      <w:r w:rsidRPr="00E06472">
        <w:rPr>
          <w:rFonts w:ascii="Garamond" w:hAnsi="Garamond"/>
          <w:sz w:val="20"/>
        </w:rPr>
        <w:t xml:space="preserve"> is a resource available to</w:t>
      </w:r>
      <w:r>
        <w:rPr>
          <w:rFonts w:ascii="Garamond" w:hAnsi="Garamond"/>
          <w:sz w:val="20"/>
        </w:rPr>
        <w:t xml:space="preserve"> </w:t>
      </w:r>
      <w:r w:rsidRPr="00E06472">
        <w:rPr>
          <w:rFonts w:ascii="Garamond" w:hAnsi="Garamond"/>
          <w:sz w:val="20"/>
        </w:rPr>
        <w:t xml:space="preserve">students and faculty.  It provides research tools for students and acts as a guard against plagiarism by allowing faculty to check student papers.  Please be aware that this resource will be used. </w:t>
      </w:r>
      <w:r w:rsidRPr="005845B2">
        <w:rPr>
          <w:rFonts w:ascii="Garamond" w:hAnsi="Garamond"/>
          <w:b/>
          <w:color w:val="000000"/>
          <w:sz w:val="20"/>
        </w:rPr>
        <w:t>All work completed in this course is expected to be the original work of the student and created for this class.</w:t>
      </w:r>
    </w:p>
    <w:p w:rsidR="0092025E" w:rsidRPr="007458C5" w:rsidRDefault="0092025E" w:rsidP="0092025E">
      <w:pPr>
        <w:tabs>
          <w:tab w:val="right" w:pos="8640"/>
        </w:tabs>
        <w:jc w:val="both"/>
        <w:rPr>
          <w:rFonts w:ascii="Garamond" w:hAnsi="Garamond"/>
          <w:sz w:val="20"/>
        </w:rPr>
      </w:pP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Disabilities</w:t>
      </w:r>
      <w:r>
        <w:rPr>
          <w:rFonts w:ascii="Garamond" w:hAnsi="Garamond"/>
          <w:b/>
          <w:smallCaps/>
          <w:sz w:val="20"/>
        </w:rPr>
        <w:t xml:space="preserve"> </w:t>
      </w:r>
    </w:p>
    <w:p w:rsidR="0092025E" w:rsidRDefault="0092025E" w:rsidP="0092025E">
      <w:pPr>
        <w:tabs>
          <w:tab w:val="right" w:pos="8640"/>
        </w:tabs>
        <w:jc w:val="both"/>
        <w:rPr>
          <w:rFonts w:ascii="Garamond" w:hAnsi="Garamond"/>
          <w:sz w:val="20"/>
        </w:rPr>
      </w:pPr>
      <w:r w:rsidRPr="007458C5">
        <w:rPr>
          <w:rFonts w:ascii="Garamond" w:hAnsi="Garamond"/>
          <w:sz w:val="20"/>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92025E" w:rsidRPr="007458C5" w:rsidRDefault="0092025E" w:rsidP="0092025E">
      <w:pPr>
        <w:tabs>
          <w:tab w:val="right" w:pos="8640"/>
        </w:tabs>
        <w:jc w:val="both"/>
        <w:rPr>
          <w:rFonts w:ascii="Garamond" w:hAnsi="Garamond"/>
          <w:sz w:val="20"/>
        </w:rPr>
      </w:pPr>
    </w:p>
    <w:p w:rsidR="0092025E" w:rsidRPr="007458C5" w:rsidRDefault="0092025E" w:rsidP="0092025E">
      <w:pPr>
        <w:tabs>
          <w:tab w:val="right" w:pos="8640"/>
        </w:tabs>
        <w:rPr>
          <w:rFonts w:ascii="Garamond" w:hAnsi="Garamond"/>
          <w:b/>
          <w:smallCaps/>
          <w:sz w:val="20"/>
        </w:rPr>
      </w:pPr>
      <w:r w:rsidRPr="007458C5">
        <w:rPr>
          <w:rFonts w:ascii="Garamond" w:hAnsi="Garamond"/>
          <w:b/>
          <w:smallCaps/>
          <w:sz w:val="20"/>
        </w:rPr>
        <w:t>Cell Phones</w:t>
      </w:r>
      <w:r>
        <w:rPr>
          <w:rFonts w:ascii="Garamond" w:hAnsi="Garamond"/>
          <w:b/>
          <w:smallCaps/>
          <w:sz w:val="20"/>
        </w:rPr>
        <w:t xml:space="preserve"> </w:t>
      </w:r>
    </w:p>
    <w:p w:rsidR="0092025E" w:rsidRDefault="0092025E" w:rsidP="0092025E">
      <w:pPr>
        <w:tabs>
          <w:tab w:val="right" w:pos="8640"/>
        </w:tabs>
        <w:jc w:val="both"/>
        <w:rPr>
          <w:rFonts w:ascii="Garamond" w:hAnsi="Garamond"/>
          <w:sz w:val="20"/>
        </w:rPr>
      </w:pPr>
      <w:r w:rsidRPr="007458C5">
        <w:rPr>
          <w:rFonts w:ascii="Garamond" w:hAnsi="Garamond"/>
          <w:sz w:val="20"/>
        </w:rPr>
        <w:t xml:space="preserve">Students should ensure that cell phones are off </w:t>
      </w:r>
      <w:r>
        <w:rPr>
          <w:rFonts w:ascii="Garamond" w:hAnsi="Garamond"/>
          <w:sz w:val="20"/>
        </w:rPr>
        <w:t xml:space="preserve">and stored in backpack, purse, or pocket </w:t>
      </w:r>
      <w:r w:rsidRPr="007458C5">
        <w:rPr>
          <w:rFonts w:ascii="Garamond" w:hAnsi="Garamond"/>
          <w:sz w:val="20"/>
        </w:rPr>
        <w:t>during class.</w:t>
      </w:r>
      <w:r>
        <w:rPr>
          <w:rFonts w:ascii="Garamond" w:hAnsi="Garamond"/>
          <w:sz w:val="20"/>
        </w:rPr>
        <w:t xml:space="preserve"> </w:t>
      </w:r>
      <w:r w:rsidRPr="007458C5">
        <w:rPr>
          <w:rFonts w:ascii="Garamond" w:hAnsi="Garamond"/>
          <w:sz w:val="20"/>
        </w:rPr>
        <w:t xml:space="preserve"> </w:t>
      </w:r>
      <w:r>
        <w:rPr>
          <w:rFonts w:ascii="Garamond" w:hAnsi="Garamond"/>
          <w:sz w:val="20"/>
        </w:rPr>
        <w:t>T</w:t>
      </w:r>
      <w:r w:rsidRPr="007458C5">
        <w:rPr>
          <w:rFonts w:ascii="Garamond" w:hAnsi="Garamond"/>
          <w:sz w:val="20"/>
        </w:rPr>
        <w:t>here should be no text messaging</w:t>
      </w:r>
      <w:r>
        <w:rPr>
          <w:rFonts w:ascii="Garamond" w:hAnsi="Garamond"/>
          <w:sz w:val="20"/>
        </w:rPr>
        <w:t>, checking Face Book, etc.</w:t>
      </w:r>
      <w:r w:rsidRPr="007458C5">
        <w:rPr>
          <w:rFonts w:ascii="Garamond" w:hAnsi="Garamond"/>
          <w:sz w:val="20"/>
        </w:rPr>
        <w:t xml:space="preserve"> during class.  If a student is doing so, </w:t>
      </w:r>
      <w:r>
        <w:rPr>
          <w:rFonts w:ascii="Garamond" w:hAnsi="Garamond"/>
          <w:sz w:val="20"/>
        </w:rPr>
        <w:t>s/he</w:t>
      </w:r>
      <w:r w:rsidRPr="007458C5">
        <w:rPr>
          <w:rFonts w:ascii="Garamond" w:hAnsi="Garamond"/>
          <w:sz w:val="20"/>
        </w:rPr>
        <w:t xml:space="preserve"> will </w:t>
      </w:r>
      <w:r>
        <w:rPr>
          <w:rFonts w:ascii="Garamond" w:hAnsi="Garamond"/>
          <w:sz w:val="20"/>
        </w:rPr>
        <w:t xml:space="preserve">be </w:t>
      </w:r>
      <w:r w:rsidR="00FB37B6">
        <w:rPr>
          <w:rFonts w:ascii="Garamond" w:hAnsi="Garamond"/>
          <w:sz w:val="20"/>
        </w:rPr>
        <w:t>asked to put the device away</w:t>
      </w:r>
      <w:r>
        <w:rPr>
          <w:rFonts w:ascii="Garamond" w:hAnsi="Garamond"/>
          <w:sz w:val="20"/>
        </w:rPr>
        <w:t>;</w:t>
      </w:r>
      <w:r w:rsidRPr="007458C5">
        <w:rPr>
          <w:rFonts w:ascii="Garamond" w:hAnsi="Garamond"/>
          <w:sz w:val="20"/>
        </w:rPr>
        <w:t xml:space="preserve"> on the next offense, </w:t>
      </w:r>
      <w:r>
        <w:rPr>
          <w:rFonts w:ascii="Garamond" w:hAnsi="Garamond"/>
          <w:sz w:val="20"/>
        </w:rPr>
        <w:t>s/he</w:t>
      </w:r>
      <w:r w:rsidRPr="007458C5">
        <w:rPr>
          <w:rFonts w:ascii="Garamond" w:hAnsi="Garamond"/>
          <w:sz w:val="20"/>
        </w:rPr>
        <w:t xml:space="preserve"> will be asked to leave class </w:t>
      </w:r>
      <w:r>
        <w:rPr>
          <w:rFonts w:ascii="Garamond" w:hAnsi="Garamond"/>
          <w:sz w:val="20"/>
        </w:rPr>
        <w:t>&amp; be counted absent for that day</w:t>
      </w:r>
      <w:r w:rsidRPr="007458C5">
        <w:rPr>
          <w:rFonts w:ascii="Garamond" w:hAnsi="Garamond"/>
          <w:sz w:val="20"/>
        </w:rPr>
        <w:t>.</w:t>
      </w:r>
      <w:r>
        <w:rPr>
          <w:rFonts w:ascii="Garamond" w:hAnsi="Garamond"/>
          <w:sz w:val="20"/>
        </w:rPr>
        <w:t xml:space="preserve"> </w:t>
      </w:r>
    </w:p>
    <w:p w:rsidR="0092025E" w:rsidRPr="007458C5" w:rsidRDefault="0092025E" w:rsidP="0092025E">
      <w:pPr>
        <w:tabs>
          <w:tab w:val="right" w:pos="8640"/>
        </w:tabs>
        <w:jc w:val="both"/>
        <w:rPr>
          <w:rFonts w:ascii="Garamond" w:hAnsi="Garamond"/>
          <w:b/>
          <w:smallCaps/>
          <w:sz w:val="20"/>
        </w:rPr>
      </w:pPr>
    </w:p>
    <w:p w:rsidR="0092025E" w:rsidRDefault="0092025E" w:rsidP="0092025E">
      <w:pPr>
        <w:tabs>
          <w:tab w:val="right" w:pos="8640"/>
        </w:tabs>
        <w:rPr>
          <w:rFonts w:ascii="Garamond" w:hAnsi="Garamond"/>
          <w:b/>
          <w:smallCaps/>
          <w:sz w:val="20"/>
        </w:rPr>
      </w:pPr>
      <w:r w:rsidRPr="007458C5">
        <w:rPr>
          <w:rFonts w:ascii="Garamond" w:hAnsi="Garamond"/>
          <w:b/>
          <w:smallCaps/>
          <w:sz w:val="20"/>
        </w:rPr>
        <w:t>Laptops</w:t>
      </w:r>
      <w:r>
        <w:rPr>
          <w:rFonts w:ascii="Garamond" w:hAnsi="Garamond"/>
          <w:b/>
          <w:smallCaps/>
          <w:sz w:val="20"/>
        </w:rPr>
        <w:t xml:space="preserve"> </w:t>
      </w:r>
    </w:p>
    <w:p w:rsidR="0092025E" w:rsidRPr="007458C5" w:rsidRDefault="0092025E" w:rsidP="0092025E">
      <w:pPr>
        <w:tabs>
          <w:tab w:val="right" w:pos="8640"/>
        </w:tabs>
        <w:jc w:val="both"/>
        <w:rPr>
          <w:rFonts w:ascii="Garamond" w:hAnsi="Garamond"/>
          <w:sz w:val="20"/>
        </w:rPr>
      </w:pPr>
      <w:r w:rsidRPr="007458C5">
        <w:rPr>
          <w:rFonts w:ascii="Garamond" w:hAnsi="Garamond"/>
          <w:sz w:val="20"/>
        </w:rPr>
        <w:t>Students may use laptop</w:t>
      </w:r>
      <w:r>
        <w:rPr>
          <w:rFonts w:ascii="Garamond" w:hAnsi="Garamond"/>
          <w:sz w:val="20"/>
        </w:rPr>
        <w:t>s, providing such usage does not disturb other students,</w:t>
      </w:r>
      <w:r w:rsidRPr="007458C5">
        <w:rPr>
          <w:rFonts w:ascii="Garamond" w:hAnsi="Garamond"/>
          <w:sz w:val="20"/>
        </w:rPr>
        <w:t xml:space="preserve"> during class to take notes or to access </w:t>
      </w:r>
      <w:r>
        <w:rPr>
          <w:rFonts w:ascii="Garamond" w:hAnsi="Garamond"/>
          <w:sz w:val="20"/>
        </w:rPr>
        <w:t>class material such as power point slides</w:t>
      </w:r>
      <w:r w:rsidRPr="007458C5">
        <w:rPr>
          <w:rFonts w:ascii="Garamond" w:hAnsi="Garamond"/>
          <w:sz w:val="20"/>
        </w:rPr>
        <w:t xml:space="preserve">.  A student who </w:t>
      </w:r>
      <w:r>
        <w:rPr>
          <w:rFonts w:ascii="Garamond" w:hAnsi="Garamond"/>
          <w:sz w:val="20"/>
        </w:rPr>
        <w:t xml:space="preserve">misuses this freedom </w:t>
      </w:r>
      <w:r w:rsidRPr="007458C5">
        <w:rPr>
          <w:rFonts w:ascii="Garamond" w:hAnsi="Garamond"/>
          <w:sz w:val="20"/>
        </w:rPr>
        <w:t xml:space="preserve">will </w:t>
      </w:r>
      <w:r>
        <w:rPr>
          <w:rFonts w:ascii="Garamond" w:hAnsi="Garamond"/>
          <w:sz w:val="20"/>
        </w:rPr>
        <w:t xml:space="preserve">be </w:t>
      </w:r>
      <w:r w:rsidR="00FB37B6">
        <w:rPr>
          <w:rFonts w:ascii="Garamond" w:hAnsi="Garamond"/>
          <w:sz w:val="20"/>
        </w:rPr>
        <w:t>asked to cease</w:t>
      </w:r>
      <w:r>
        <w:rPr>
          <w:rFonts w:ascii="Garamond" w:hAnsi="Garamond"/>
          <w:sz w:val="20"/>
        </w:rPr>
        <w:t>;</w:t>
      </w:r>
      <w:r w:rsidRPr="007458C5">
        <w:rPr>
          <w:rFonts w:ascii="Garamond" w:hAnsi="Garamond"/>
          <w:sz w:val="20"/>
        </w:rPr>
        <w:t xml:space="preserve"> on the next offense, </w:t>
      </w:r>
      <w:r>
        <w:rPr>
          <w:rFonts w:ascii="Garamond" w:hAnsi="Garamond"/>
          <w:sz w:val="20"/>
        </w:rPr>
        <w:t>s/he</w:t>
      </w:r>
      <w:r w:rsidRPr="007458C5">
        <w:rPr>
          <w:rFonts w:ascii="Garamond" w:hAnsi="Garamond"/>
          <w:sz w:val="20"/>
        </w:rPr>
        <w:t xml:space="preserve"> will be asked to leave class </w:t>
      </w:r>
      <w:r>
        <w:rPr>
          <w:rFonts w:ascii="Garamond" w:hAnsi="Garamond"/>
          <w:sz w:val="20"/>
        </w:rPr>
        <w:t xml:space="preserve">and, as with cell phones, will be counted absent </w:t>
      </w:r>
      <w:r w:rsidRPr="007458C5">
        <w:rPr>
          <w:rFonts w:ascii="Garamond" w:hAnsi="Garamond"/>
          <w:sz w:val="20"/>
        </w:rPr>
        <w:t>for that day.</w:t>
      </w:r>
    </w:p>
    <w:p w:rsidR="0092025E" w:rsidRPr="007458C5" w:rsidRDefault="0092025E" w:rsidP="0092025E">
      <w:pPr>
        <w:tabs>
          <w:tab w:val="right" w:pos="8640"/>
        </w:tabs>
        <w:jc w:val="both"/>
        <w:rPr>
          <w:rFonts w:ascii="Garamond" w:hAnsi="Garamond"/>
          <w:smallCaps/>
          <w:sz w:val="20"/>
        </w:rPr>
      </w:pPr>
    </w:p>
    <w:p w:rsidR="0092025E" w:rsidRPr="00B107C4" w:rsidRDefault="0092025E" w:rsidP="0092025E">
      <w:pPr>
        <w:tabs>
          <w:tab w:val="right" w:pos="8640"/>
        </w:tabs>
        <w:jc w:val="both"/>
        <w:rPr>
          <w:rFonts w:ascii="Garamond" w:hAnsi="Garamond"/>
          <w:b/>
          <w:color w:val="FFFFFF"/>
          <w:sz w:val="20"/>
        </w:rPr>
      </w:pPr>
      <w:r w:rsidRPr="00B107C4">
        <w:rPr>
          <w:rFonts w:ascii="Garamond" w:hAnsi="Garamond"/>
          <w:b/>
          <w:sz w:val="20"/>
        </w:rPr>
        <w:t>VALENCIA COMPETENCIES</w:t>
      </w:r>
    </w:p>
    <w:p w:rsidR="0092025E" w:rsidRPr="008670E9" w:rsidRDefault="0092025E" w:rsidP="0092025E">
      <w:pPr>
        <w:tabs>
          <w:tab w:val="right" w:pos="8640"/>
        </w:tabs>
        <w:jc w:val="both"/>
        <w:rPr>
          <w:rFonts w:ascii="Garamond" w:hAnsi="Garamond"/>
          <w:color w:val="000000"/>
          <w:sz w:val="20"/>
        </w:rPr>
      </w:pPr>
      <w:r w:rsidRPr="007458C5">
        <w:rPr>
          <w:rFonts w:ascii="Garamond" w:hAnsi="Garamond"/>
          <w:sz w:val="20"/>
        </w:rPr>
        <w:t xml:space="preserve">Valencia </w:t>
      </w:r>
      <w:proofErr w:type="gramStart"/>
      <w:r w:rsidRPr="007458C5">
        <w:rPr>
          <w:rFonts w:ascii="Garamond" w:hAnsi="Garamond"/>
          <w:sz w:val="20"/>
        </w:rPr>
        <w:t>faculty have</w:t>
      </w:r>
      <w:proofErr w:type="gramEnd"/>
      <w:r w:rsidRPr="007458C5">
        <w:rPr>
          <w:rFonts w:ascii="Garamond" w:hAnsi="Garamond"/>
          <w:sz w:val="20"/>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 Additional information is available in the College Catalog: </w:t>
      </w:r>
      <w:hyperlink r:id="rId9" w:history="1">
        <w:r w:rsidRPr="002D4121">
          <w:rPr>
            <w:rStyle w:val="Hyperlink"/>
            <w:rFonts w:ascii="Garamond" w:hAnsi="Garamond"/>
            <w:sz w:val="20"/>
          </w:rPr>
          <w:t>http://www.valenciacollege.edu/catalog</w:t>
        </w:r>
      </w:hyperlink>
      <w:r w:rsidRPr="008670E9">
        <w:rPr>
          <w:rFonts w:ascii="Garamond" w:hAnsi="Garamond"/>
          <w:color w:val="000000"/>
          <w:sz w:val="20"/>
        </w:rPr>
        <w:t>.</w:t>
      </w:r>
      <w:r>
        <w:rPr>
          <w:rFonts w:ascii="Garamond" w:hAnsi="Garamond"/>
          <w:color w:val="000000"/>
          <w:sz w:val="20"/>
        </w:rPr>
        <w:t xml:space="preserve"> </w:t>
      </w:r>
    </w:p>
    <w:p w:rsidR="0092025E" w:rsidRPr="008670E9" w:rsidRDefault="0092025E" w:rsidP="0092025E">
      <w:pPr>
        <w:tabs>
          <w:tab w:val="right" w:pos="8640"/>
        </w:tabs>
        <w:jc w:val="both"/>
        <w:rPr>
          <w:rFonts w:ascii="Garamond" w:hAnsi="Garamond"/>
          <w:color w:val="000000"/>
          <w:sz w:val="20"/>
        </w:rPr>
      </w:pPr>
    </w:p>
    <w:p w:rsidR="0092025E" w:rsidRPr="00F1527D" w:rsidRDefault="0092025E" w:rsidP="0092025E">
      <w:pPr>
        <w:tabs>
          <w:tab w:val="right" w:pos="8640"/>
        </w:tabs>
        <w:jc w:val="both"/>
        <w:rPr>
          <w:rFonts w:ascii="Garamond" w:hAnsi="Garamond"/>
          <w:b/>
          <w:smallCaps/>
          <w:sz w:val="20"/>
          <w:szCs w:val="20"/>
        </w:rPr>
      </w:pPr>
      <w:r>
        <w:rPr>
          <w:rFonts w:ascii="Garamond" w:hAnsi="Garamond"/>
          <w:b/>
          <w:smallCaps/>
          <w:sz w:val="20"/>
        </w:rPr>
        <w:t xml:space="preserve">ATTENDANCE/WITHDRAWAL </w:t>
      </w:r>
      <w:proofErr w:type="spellStart"/>
      <w:r>
        <w:rPr>
          <w:rFonts w:ascii="Garamond" w:hAnsi="Garamond"/>
          <w:b/>
          <w:smallCaps/>
          <w:sz w:val="20"/>
        </w:rPr>
        <w:t>POLI</w:t>
      </w:r>
      <w:r>
        <w:rPr>
          <w:rFonts w:ascii="Garamond" w:hAnsi="Garamond"/>
          <w:b/>
          <w:smallCaps/>
        </w:rPr>
        <w:t>cy</w:t>
      </w:r>
      <w:proofErr w:type="spellEnd"/>
    </w:p>
    <w:p w:rsidR="009E31E7" w:rsidRDefault="0092025E" w:rsidP="0092025E">
      <w:pPr>
        <w:tabs>
          <w:tab w:val="right" w:pos="8640"/>
        </w:tabs>
        <w:jc w:val="both"/>
        <w:rPr>
          <w:rFonts w:ascii="Garamond" w:hAnsi="Garamond"/>
          <w:b/>
          <w:smallCaps/>
          <w:sz w:val="20"/>
        </w:rPr>
      </w:pPr>
      <w:r w:rsidRPr="000B1F75">
        <w:rPr>
          <w:rFonts w:ascii="Garamond" w:hAnsi="Garamond"/>
          <w:smallCaps/>
          <w:sz w:val="20"/>
        </w:rPr>
        <w:t xml:space="preserve">Attendance records are required for financial reporting.  Attendance is required for lectures and discussions of case studies and videos, not available outside of class. Class community is important and your absence disrupts this aspect of the learning environment. Missing </w:t>
      </w:r>
      <w:r>
        <w:rPr>
          <w:rFonts w:ascii="Garamond" w:hAnsi="Garamond"/>
          <w:smallCaps/>
          <w:sz w:val="20"/>
        </w:rPr>
        <w:t xml:space="preserve">more than three classes </w:t>
      </w:r>
      <w:r w:rsidRPr="000B1F75">
        <w:rPr>
          <w:rFonts w:ascii="Garamond" w:hAnsi="Garamond"/>
          <w:smallCaps/>
          <w:sz w:val="20"/>
        </w:rPr>
        <w:t>will be cause for withdrawal or lowering of final grade by one letter. If you must be absent, please e-mail instructor</w:t>
      </w:r>
      <w:r>
        <w:rPr>
          <w:rFonts w:ascii="Garamond" w:hAnsi="Garamond"/>
          <w:smallCaps/>
          <w:sz w:val="20"/>
        </w:rPr>
        <w:t xml:space="preserve">; bring documentation for absences such as military service, Jury duty, </w:t>
      </w:r>
      <w:proofErr w:type="gramStart"/>
      <w:r>
        <w:rPr>
          <w:rFonts w:ascii="Garamond" w:hAnsi="Garamond"/>
          <w:smallCaps/>
          <w:sz w:val="20"/>
        </w:rPr>
        <w:t>hospitalization</w:t>
      </w:r>
      <w:proofErr w:type="gramEnd"/>
      <w:r w:rsidRPr="000B1F75">
        <w:rPr>
          <w:rFonts w:ascii="Garamond" w:hAnsi="Garamond"/>
          <w:smallCaps/>
          <w:sz w:val="20"/>
        </w:rPr>
        <w:t>.</w:t>
      </w:r>
      <w:r>
        <w:rPr>
          <w:rFonts w:ascii="Garamond" w:hAnsi="Garamond"/>
          <w:smallCaps/>
          <w:sz w:val="20"/>
        </w:rPr>
        <w:t xml:space="preserve"> Late work not accepted; no make-up exams.</w:t>
      </w: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lastRenderedPageBreak/>
        <w:t>Withdrawal Procedures</w:t>
      </w:r>
    </w:p>
    <w:p w:rsidR="0092025E" w:rsidRPr="008670E9" w:rsidRDefault="0092025E" w:rsidP="0092025E">
      <w:pPr>
        <w:tabs>
          <w:tab w:val="right" w:pos="8640"/>
        </w:tabs>
        <w:rPr>
          <w:rFonts w:ascii="Garamond" w:hAnsi="Garamond"/>
          <w:b/>
          <w:smallCaps/>
          <w:color w:val="000000"/>
          <w:sz w:val="20"/>
        </w:rPr>
      </w:pPr>
      <w:r w:rsidRPr="007458C5">
        <w:rPr>
          <w:rFonts w:ascii="Garamond" w:hAnsi="Garamond"/>
          <w:sz w:val="20"/>
        </w:rPr>
        <w:t xml:space="preserve">Class attendance is required beginning with the first class meeting. </w:t>
      </w:r>
      <w:r>
        <w:rPr>
          <w:rFonts w:ascii="Garamond" w:hAnsi="Garamond"/>
          <w:sz w:val="20"/>
        </w:rPr>
        <w:t xml:space="preserve">A </w:t>
      </w:r>
      <w:proofErr w:type="gramStart"/>
      <w:r>
        <w:rPr>
          <w:rFonts w:ascii="Garamond" w:hAnsi="Garamond"/>
          <w:sz w:val="20"/>
        </w:rPr>
        <w:t>student</w:t>
      </w:r>
      <w:proofErr w:type="gramEnd"/>
      <w:r>
        <w:rPr>
          <w:rFonts w:ascii="Garamond" w:hAnsi="Garamond"/>
          <w:sz w:val="20"/>
        </w:rPr>
        <w:t xml:space="preserve"> who does</w:t>
      </w:r>
      <w:r w:rsidRPr="007458C5">
        <w:rPr>
          <w:rFonts w:ascii="Garamond" w:hAnsi="Garamond"/>
          <w:sz w:val="20"/>
        </w:rPr>
        <w:t xml:space="preserve"> not attend the first class meeting, will be withdrawn from the class as a “no show.” If you are withdrawn as a “no show,” you will be financially responsible for the class and a </w:t>
      </w:r>
      <w:r w:rsidRPr="007458C5">
        <w:rPr>
          <w:rFonts w:ascii="Garamond" w:hAnsi="Garamond"/>
          <w:b/>
          <w:sz w:val="20"/>
        </w:rPr>
        <w:t>W</w:t>
      </w:r>
      <w:r w:rsidRPr="007458C5">
        <w:rPr>
          <w:rFonts w:ascii="Garamond" w:hAnsi="Garamond"/>
          <w:sz w:val="20"/>
        </w:rPr>
        <w:t xml:space="preserve"> will appear on your transcript for the course.  Per Valencia Policy 4-07 (Academic Progress, Course Attendance and Grades, and Withdrawals), a student who withdraws from class before the withdrawal deadline of</w:t>
      </w:r>
      <w:r>
        <w:rPr>
          <w:rFonts w:ascii="Garamond" w:hAnsi="Garamond"/>
          <w:sz w:val="20"/>
        </w:rPr>
        <w:t xml:space="preserve"> Nov. 1, 2013</w:t>
      </w:r>
      <w:r w:rsidRPr="007458C5">
        <w:rPr>
          <w:rFonts w:ascii="Garamond" w:hAnsi="Garamond"/>
          <w:sz w:val="20"/>
        </w:rPr>
        <w:t xml:space="preserve"> will receive a grade of “W.”  A student is not permitted to withdraw</w:t>
      </w:r>
      <w:r>
        <w:rPr>
          <w:rFonts w:ascii="Garamond" w:hAnsi="Garamond"/>
          <w:sz w:val="20"/>
        </w:rPr>
        <w:t xml:space="preserve"> [himself]</w:t>
      </w:r>
      <w:r w:rsidRPr="007458C5">
        <w:rPr>
          <w:rFonts w:ascii="Garamond" w:hAnsi="Garamond"/>
          <w:sz w:val="20"/>
        </w:rPr>
        <w:t xml:space="preserve"> after the withdrawal deadline.  </w:t>
      </w:r>
      <w:r w:rsidRPr="00D90F82">
        <w:rPr>
          <w:rFonts w:ascii="Garamond" w:hAnsi="Garamond"/>
          <w:b/>
          <w:sz w:val="20"/>
        </w:rPr>
        <w:t xml:space="preserve">Students are responsible for keeping track of grades and withdrawing before the deadline. </w:t>
      </w:r>
      <w:r>
        <w:rPr>
          <w:rFonts w:ascii="Garamond" w:hAnsi="Garamond"/>
          <w:b/>
          <w:sz w:val="20"/>
        </w:rPr>
        <w:t xml:space="preserve">  </w:t>
      </w:r>
      <w:r w:rsidRPr="007458C5">
        <w:rPr>
          <w:rFonts w:ascii="Garamond" w:hAnsi="Garamond"/>
          <w:sz w:val="20"/>
        </w:rPr>
        <w:t>A</w:t>
      </w:r>
      <w:r w:rsidR="00B62100">
        <w:rPr>
          <w:rFonts w:ascii="Garamond" w:hAnsi="Garamond"/>
          <w:sz w:val="20"/>
        </w:rPr>
        <w:t xml:space="preserve"> </w:t>
      </w:r>
      <w:r w:rsidRPr="007458C5">
        <w:rPr>
          <w:rFonts w:ascii="Garamond" w:hAnsi="Garamond"/>
          <w:sz w:val="20"/>
        </w:rPr>
        <w:t>student who withdraws or is withdrawn from a class during a third or subsequent attempt in the same course will be assigned a grade of “F.”  For a complete policy and procedure overview</w:t>
      </w:r>
      <w:r w:rsidR="009E31E7">
        <w:rPr>
          <w:rFonts w:ascii="Garamond" w:hAnsi="Garamond"/>
          <w:sz w:val="20"/>
        </w:rPr>
        <w:t>,</w:t>
      </w:r>
      <w:r w:rsidR="00B62100">
        <w:rPr>
          <w:rFonts w:ascii="Garamond" w:hAnsi="Garamond"/>
          <w:sz w:val="20"/>
        </w:rPr>
        <w:t xml:space="preserve"> go to</w:t>
      </w:r>
      <w:r w:rsidRPr="007458C5">
        <w:rPr>
          <w:rFonts w:ascii="Garamond" w:hAnsi="Garamond"/>
          <w:sz w:val="20"/>
        </w:rPr>
        <w:t xml:space="preserve">: </w:t>
      </w:r>
      <w:hyperlink r:id="rId10" w:history="1">
        <w:r w:rsidRPr="002D4121">
          <w:rPr>
            <w:rStyle w:val="Hyperlink"/>
            <w:rFonts w:ascii="Garamond" w:hAnsi="Garamond"/>
            <w:sz w:val="20"/>
          </w:rPr>
          <w:t>http://valenciacollege.edu/generalcounsel/policydetail.cfm?RecordID=75.</w:t>
        </w:r>
      </w:hyperlink>
      <w:r w:rsidRPr="008670E9">
        <w:rPr>
          <w:rFonts w:ascii="Garamond" w:hAnsi="Garamond"/>
          <w:color w:val="000000"/>
          <w:sz w:val="20"/>
        </w:rPr>
        <w:t xml:space="preserve"> </w:t>
      </w: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Expected Student Conduct</w:t>
      </w:r>
    </w:p>
    <w:p w:rsidR="0092025E" w:rsidRDefault="0092025E" w:rsidP="0092025E">
      <w:pPr>
        <w:tabs>
          <w:tab w:val="right" w:pos="8640"/>
        </w:tabs>
        <w:jc w:val="both"/>
        <w:rPr>
          <w:rFonts w:ascii="Garamond" w:hAnsi="Garamond"/>
          <w:sz w:val="20"/>
        </w:rPr>
      </w:pPr>
      <w:r w:rsidRPr="007458C5">
        <w:rPr>
          <w:rFonts w:ascii="Garamond" w:hAnsi="Garamond"/>
          <w:sz w:val="20"/>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w:t>
      </w:r>
    </w:p>
    <w:p w:rsidR="0092025E" w:rsidRDefault="0092025E" w:rsidP="0092025E">
      <w:pPr>
        <w:tabs>
          <w:tab w:val="right" w:pos="8640"/>
        </w:tabs>
        <w:jc w:val="both"/>
        <w:rPr>
          <w:rFonts w:ascii="Garamond" w:hAnsi="Garamond"/>
          <w:sz w:val="20"/>
        </w:rPr>
      </w:pPr>
      <w:r>
        <w:rPr>
          <w:rFonts w:ascii="Garamond" w:hAnsi="Garamond"/>
          <w:sz w:val="20"/>
        </w:rPr>
        <w:t>Cf.</w:t>
      </w:r>
      <w:r w:rsidRPr="007458C5">
        <w:rPr>
          <w:rFonts w:ascii="Garamond" w:hAnsi="Garamond"/>
          <w:sz w:val="20"/>
        </w:rPr>
        <w:t xml:space="preserve"> Student Code of Conduct in the current Valencia Student Handbook.</w:t>
      </w:r>
    </w:p>
    <w:p w:rsidR="0092025E" w:rsidRPr="00B62100" w:rsidRDefault="0092025E" w:rsidP="0092025E">
      <w:pPr>
        <w:tabs>
          <w:tab w:val="right" w:pos="8640"/>
        </w:tabs>
        <w:jc w:val="both"/>
        <w:rPr>
          <w:rFonts w:ascii="Garamond" w:hAnsi="Garamond"/>
          <w:i/>
          <w:sz w:val="20"/>
        </w:rPr>
      </w:pPr>
      <w:r w:rsidRPr="00B62100">
        <w:rPr>
          <w:rFonts w:ascii="Garamond" w:hAnsi="Garamond"/>
          <w:i/>
          <w:sz w:val="20"/>
        </w:rPr>
        <w:t>The classroom is a place to work and learn, therefore, the professor requests that students dress appropriately for the classroom environment: remove ball caps a</w:t>
      </w:r>
      <w:r w:rsidR="00BF4386" w:rsidRPr="00B62100">
        <w:rPr>
          <w:rFonts w:ascii="Garamond" w:hAnsi="Garamond"/>
          <w:i/>
          <w:sz w:val="20"/>
        </w:rPr>
        <w:t>nd keep pants up over underwear;</w:t>
      </w:r>
      <w:r w:rsidRPr="00B62100">
        <w:rPr>
          <w:rFonts w:ascii="Garamond" w:hAnsi="Garamond"/>
          <w:i/>
          <w:sz w:val="20"/>
        </w:rPr>
        <w:t xml:space="preserve"> avoid revealing low-cut clothing. Keep feet off the desks and chairs.  Eat before class or at break-time.  Use restroom before class begins. Be on time; do not disrupt class by coming late or leaving early. Tardiness will be counted toward absentee hours.</w:t>
      </w:r>
      <w:r w:rsidR="00BF4386" w:rsidRPr="00B62100">
        <w:rPr>
          <w:rFonts w:ascii="Garamond" w:hAnsi="Garamond"/>
          <w:i/>
          <w:sz w:val="20"/>
        </w:rPr>
        <w:t xml:space="preserve"> Respect </w:t>
      </w:r>
      <w:proofErr w:type="gramStart"/>
      <w:r w:rsidR="00BF4386" w:rsidRPr="00B62100">
        <w:rPr>
          <w:rFonts w:ascii="Garamond" w:hAnsi="Garamond"/>
          <w:i/>
          <w:sz w:val="20"/>
        </w:rPr>
        <w:t>yourself</w:t>
      </w:r>
      <w:proofErr w:type="gramEnd"/>
      <w:r w:rsidR="00BF4386" w:rsidRPr="00B62100">
        <w:rPr>
          <w:rFonts w:ascii="Garamond" w:hAnsi="Garamond"/>
          <w:i/>
          <w:sz w:val="20"/>
        </w:rPr>
        <w:t>, others, and the environment!</w:t>
      </w: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Academic Dishonesty</w:t>
      </w:r>
    </w:p>
    <w:p w:rsidR="0092025E" w:rsidRDefault="0092025E" w:rsidP="0092025E">
      <w:pPr>
        <w:tabs>
          <w:tab w:val="right" w:pos="8640"/>
        </w:tabs>
        <w:jc w:val="both"/>
        <w:rPr>
          <w:rFonts w:ascii="Garamond" w:hAnsi="Garamond"/>
          <w:sz w:val="20"/>
        </w:rPr>
      </w:pPr>
      <w:r w:rsidRPr="007458C5">
        <w:rPr>
          <w:rFonts w:ascii="Garamond" w:hAnsi="Garamond"/>
          <w:sz w:val="20"/>
        </w:rPr>
        <w:t xml:space="preserve">All forms of academic dishonesty are prohibited.  Academic dishonesty includes, but is not limited to, plagiarism, cheating, furnishing false information, forgery, alteration or misuse of documents, misconduct during a testing situation, and misuse of identification with intent to defraud or deceive.  </w:t>
      </w:r>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Internet Research Statement</w:t>
      </w:r>
    </w:p>
    <w:p w:rsidR="0092025E" w:rsidRPr="007458C5" w:rsidRDefault="0092025E" w:rsidP="0092025E">
      <w:pPr>
        <w:tabs>
          <w:tab w:val="right" w:pos="8640"/>
        </w:tabs>
        <w:jc w:val="both"/>
        <w:rPr>
          <w:rFonts w:ascii="Garamond" w:hAnsi="Garamond"/>
          <w:sz w:val="20"/>
        </w:rPr>
      </w:pPr>
      <w:r>
        <w:rPr>
          <w:rFonts w:ascii="Garamond" w:hAnsi="Garamond"/>
          <w:sz w:val="20"/>
        </w:rPr>
        <w:t>I</w:t>
      </w:r>
      <w:r w:rsidRPr="007458C5">
        <w:rPr>
          <w:rFonts w:ascii="Garamond" w:hAnsi="Garamond"/>
          <w:sz w:val="20"/>
        </w:rPr>
        <w:t xml:space="preserve">t is </w:t>
      </w:r>
      <w:r>
        <w:rPr>
          <w:rFonts w:ascii="Garamond" w:hAnsi="Garamond"/>
          <w:sz w:val="20"/>
        </w:rPr>
        <w:t xml:space="preserve">difficult </w:t>
      </w:r>
      <w:r w:rsidRPr="007458C5">
        <w:rPr>
          <w:rFonts w:ascii="Garamond" w:hAnsi="Garamond"/>
          <w:sz w:val="20"/>
        </w:rPr>
        <w:t xml:space="preserve">to </w:t>
      </w:r>
      <w:r>
        <w:rPr>
          <w:rFonts w:ascii="Garamond" w:hAnsi="Garamond"/>
          <w:sz w:val="20"/>
        </w:rPr>
        <w:t>determine the reliability of information gleaned from the Internet</w:t>
      </w:r>
      <w:r w:rsidRPr="007458C5">
        <w:rPr>
          <w:rFonts w:ascii="Garamond" w:hAnsi="Garamond"/>
          <w:sz w:val="20"/>
        </w:rPr>
        <w:t>.  Many sites contain research and information of high quality. </w:t>
      </w:r>
      <w:r>
        <w:rPr>
          <w:rFonts w:ascii="Garamond" w:hAnsi="Garamond"/>
          <w:sz w:val="20"/>
        </w:rPr>
        <w:t>However, u</w:t>
      </w:r>
      <w:r w:rsidRPr="007458C5">
        <w:rPr>
          <w:rFonts w:ascii="Garamond" w:hAnsi="Garamond"/>
          <w:sz w:val="20"/>
        </w:rPr>
        <w:t>nlike traditional print publications or library-based electronic resources, there is usually no process of peer review, nor is there an editor verify</w:t>
      </w:r>
      <w:r>
        <w:rPr>
          <w:rFonts w:ascii="Garamond" w:hAnsi="Garamond"/>
          <w:sz w:val="20"/>
        </w:rPr>
        <w:t>ing the accuracy of information.</w:t>
      </w:r>
      <w:r w:rsidRPr="007458C5">
        <w:rPr>
          <w:rFonts w:ascii="Garamond" w:hAnsi="Garamond"/>
          <w:sz w:val="20"/>
        </w:rPr>
        <w:t>  There are number</w:t>
      </w:r>
      <w:r>
        <w:rPr>
          <w:rFonts w:ascii="Garamond" w:hAnsi="Garamond"/>
          <w:sz w:val="20"/>
        </w:rPr>
        <w:t>s</w:t>
      </w:r>
      <w:r w:rsidRPr="007458C5">
        <w:rPr>
          <w:rFonts w:ascii="Garamond" w:hAnsi="Garamond"/>
          <w:sz w:val="20"/>
        </w:rPr>
        <w:t xml:space="preserve"> of sites containing information that may be incomplete, anonymously written, out-of-date, biased, fraudulent, or whose content may </w:t>
      </w:r>
      <w:r>
        <w:rPr>
          <w:rFonts w:ascii="Garamond" w:hAnsi="Garamond"/>
          <w:sz w:val="20"/>
        </w:rPr>
        <w:t>not be factual.</w:t>
      </w:r>
      <w:r w:rsidRPr="002729B5">
        <w:rPr>
          <w:rFonts w:ascii="Garamond" w:hAnsi="Garamond"/>
          <w:i/>
          <w:sz w:val="20"/>
        </w:rPr>
        <w:t xml:space="preserve"> </w:t>
      </w:r>
      <w:r>
        <w:rPr>
          <w:rFonts w:ascii="Garamond" w:hAnsi="Garamond"/>
          <w:sz w:val="20"/>
        </w:rPr>
        <w:t xml:space="preserve"> Students should</w:t>
      </w:r>
      <w:r w:rsidRPr="007458C5">
        <w:rPr>
          <w:rFonts w:ascii="Garamond" w:hAnsi="Garamond"/>
          <w:sz w:val="20"/>
        </w:rPr>
        <w:t xml:space="preserve"> use caution in use of the</w:t>
      </w:r>
      <w:r>
        <w:rPr>
          <w:rFonts w:ascii="Garamond" w:hAnsi="Garamond"/>
          <w:sz w:val="20"/>
        </w:rPr>
        <w:t xml:space="preserve"> </w:t>
      </w:r>
      <w:r w:rsidRPr="007458C5">
        <w:rPr>
          <w:rFonts w:ascii="Garamond" w:hAnsi="Garamond"/>
          <w:sz w:val="20"/>
        </w:rPr>
        <w:t xml:space="preserve">free Internet for their research needs.  </w:t>
      </w:r>
      <w:r>
        <w:rPr>
          <w:rFonts w:ascii="Garamond" w:hAnsi="Garamond"/>
          <w:sz w:val="20"/>
        </w:rPr>
        <w:t xml:space="preserve"> “Wikipedia” is not considered an academic research site. </w:t>
      </w:r>
      <w:r w:rsidRPr="007458C5">
        <w:rPr>
          <w:rFonts w:ascii="Garamond" w:hAnsi="Garamond"/>
          <w:sz w:val="20"/>
        </w:rPr>
        <w:t>For</w:t>
      </w:r>
      <w:r w:rsidRPr="000B1F75">
        <w:rPr>
          <w:rFonts w:ascii="Garamond" w:hAnsi="Garamond"/>
          <w:sz w:val="20"/>
        </w:rPr>
        <w:t xml:space="preserve"> </w:t>
      </w:r>
      <w:r w:rsidRPr="007458C5">
        <w:rPr>
          <w:rFonts w:ascii="Garamond" w:hAnsi="Garamond"/>
          <w:sz w:val="20"/>
        </w:rPr>
        <w:t xml:space="preserve">academic topics addressed in scholarly literature, use of electronic databases or visiting the library may better meet your needs.  </w:t>
      </w:r>
      <w:r>
        <w:rPr>
          <w:rFonts w:ascii="Garamond" w:hAnsi="Garamond"/>
          <w:sz w:val="20"/>
        </w:rPr>
        <w:t>E</w:t>
      </w:r>
      <w:r w:rsidRPr="007458C5">
        <w:rPr>
          <w:rFonts w:ascii="Garamond" w:hAnsi="Garamond"/>
          <w:sz w:val="20"/>
        </w:rPr>
        <w:t>ach professor makes the final determination of what is or is not accepted as a valid source</w:t>
      </w:r>
      <w:r>
        <w:rPr>
          <w:rFonts w:ascii="Garamond" w:hAnsi="Garamond"/>
          <w:sz w:val="20"/>
        </w:rPr>
        <w:t>.</w:t>
      </w:r>
      <w:r w:rsidRPr="007458C5">
        <w:rPr>
          <w:rFonts w:ascii="Garamond" w:hAnsi="Garamond"/>
          <w:sz w:val="20"/>
        </w:rPr>
        <w:t xml:space="preserve"> See the following tutorial for more information</w:t>
      </w:r>
      <w:r w:rsidRPr="008670E9">
        <w:rPr>
          <w:rFonts w:ascii="Garamond" w:hAnsi="Garamond"/>
          <w:color w:val="000000"/>
          <w:sz w:val="20"/>
        </w:rPr>
        <w:t xml:space="preserve">: </w:t>
      </w:r>
      <w:hyperlink r:id="rId11" w:history="1">
        <w:r w:rsidRPr="002D4121">
          <w:rPr>
            <w:rStyle w:val="Hyperlink"/>
            <w:rFonts w:ascii="Garamond" w:hAnsi="Garamond"/>
            <w:sz w:val="20"/>
          </w:rPr>
          <w:t>http://faculty.valencia.college.fl.us/infolit/evaluation/default.htm</w:t>
        </w:r>
      </w:hyperlink>
    </w:p>
    <w:p w:rsidR="0092025E" w:rsidRPr="007458C5" w:rsidRDefault="0092025E" w:rsidP="0092025E">
      <w:pPr>
        <w:tabs>
          <w:tab w:val="right" w:pos="8640"/>
        </w:tabs>
        <w:jc w:val="both"/>
        <w:rPr>
          <w:rFonts w:ascii="Garamond" w:hAnsi="Garamond"/>
          <w:b/>
          <w:smallCaps/>
          <w:sz w:val="20"/>
        </w:rPr>
      </w:pPr>
      <w:r w:rsidRPr="007458C5">
        <w:rPr>
          <w:rFonts w:ascii="Garamond" w:hAnsi="Garamond"/>
          <w:b/>
          <w:smallCaps/>
          <w:sz w:val="20"/>
        </w:rPr>
        <w:t>Final Exam</w:t>
      </w:r>
    </w:p>
    <w:p w:rsidR="0092025E" w:rsidRPr="007458C5" w:rsidRDefault="0092025E" w:rsidP="0092025E">
      <w:pPr>
        <w:tabs>
          <w:tab w:val="right" w:pos="8640"/>
        </w:tabs>
        <w:jc w:val="both"/>
        <w:rPr>
          <w:rFonts w:ascii="Garamond" w:hAnsi="Garamond"/>
          <w:b/>
          <w:smallCaps/>
          <w:sz w:val="20"/>
        </w:rPr>
      </w:pPr>
      <w:r w:rsidRPr="007458C5">
        <w:rPr>
          <w:rFonts w:ascii="Garamond" w:hAnsi="Garamond"/>
          <w:sz w:val="20"/>
        </w:rPr>
        <w:t>All professors are required to give final examinations to all credit students</w:t>
      </w:r>
      <w:r w:rsidR="00B62100">
        <w:rPr>
          <w:rFonts w:ascii="Garamond" w:hAnsi="Garamond"/>
          <w:sz w:val="20"/>
        </w:rPr>
        <w:t>,</w:t>
      </w:r>
      <w:r w:rsidRPr="007458C5">
        <w:rPr>
          <w:rFonts w:ascii="Garamond" w:hAnsi="Garamond"/>
          <w:sz w:val="20"/>
        </w:rPr>
        <w:t xml:space="preserve"> except </w:t>
      </w:r>
      <w:proofErr w:type="gramStart"/>
      <w:r w:rsidRPr="007458C5">
        <w:rPr>
          <w:rFonts w:ascii="Garamond" w:hAnsi="Garamond"/>
          <w:sz w:val="20"/>
        </w:rPr>
        <w:t>those taking course work</w:t>
      </w:r>
      <w:proofErr w:type="gramEnd"/>
      <w:r w:rsidRPr="007458C5">
        <w:rPr>
          <w:rFonts w:ascii="Garamond" w:hAnsi="Garamond"/>
          <w:sz w:val="20"/>
        </w:rPr>
        <w:t xml:space="preserve"> for audit</w:t>
      </w:r>
      <w:r w:rsidR="00B62100">
        <w:rPr>
          <w:rFonts w:ascii="Garamond" w:hAnsi="Garamond"/>
          <w:sz w:val="20"/>
        </w:rPr>
        <w:t>,</w:t>
      </w:r>
      <w:r w:rsidRPr="007458C5">
        <w:rPr>
          <w:rFonts w:ascii="Garamond" w:hAnsi="Garamond"/>
          <w:sz w:val="20"/>
        </w:rPr>
        <w:t xml:space="preserve"> during the scheduled final examination period. </w:t>
      </w:r>
      <w:r>
        <w:rPr>
          <w:rFonts w:ascii="Garamond" w:hAnsi="Garamond"/>
          <w:b/>
          <w:sz w:val="20"/>
        </w:rPr>
        <w:t xml:space="preserve">Attendance at the final exam period is required. </w:t>
      </w:r>
      <w:r w:rsidRPr="0083506D">
        <w:rPr>
          <w:rFonts w:ascii="Garamond" w:hAnsi="Garamond"/>
          <w:b/>
          <w:sz w:val="20"/>
        </w:rPr>
        <w:t>The final examination in this course is</w:t>
      </w:r>
      <w:r>
        <w:rPr>
          <w:rFonts w:ascii="Garamond" w:hAnsi="Garamond"/>
          <w:b/>
          <w:sz w:val="20"/>
        </w:rPr>
        <w:t xml:space="preserve"> the last unit exam, non-cumulative,</w:t>
      </w:r>
      <w:r w:rsidRPr="0083506D">
        <w:rPr>
          <w:rFonts w:ascii="Garamond" w:hAnsi="Garamond"/>
          <w:b/>
          <w:sz w:val="20"/>
        </w:rPr>
        <w:t xml:space="preserve"> worth </w:t>
      </w:r>
      <w:r w:rsidR="005F3692">
        <w:rPr>
          <w:rFonts w:ascii="Garamond" w:hAnsi="Garamond"/>
          <w:b/>
          <w:sz w:val="20"/>
        </w:rPr>
        <w:t>50</w:t>
      </w:r>
      <w:r w:rsidRPr="0083506D">
        <w:rPr>
          <w:rFonts w:ascii="Garamond" w:hAnsi="Garamond"/>
          <w:b/>
          <w:sz w:val="20"/>
        </w:rPr>
        <w:t xml:space="preserve"> points.  </w:t>
      </w:r>
      <w:r w:rsidR="00AF1F9C" w:rsidRPr="007458C5">
        <w:rPr>
          <w:rFonts w:ascii="Garamond" w:hAnsi="Garamond"/>
          <w:sz w:val="20"/>
        </w:rPr>
        <w:t>Failure to take the final exam will result in the student receiving an automatic “F</w:t>
      </w:r>
      <w:proofErr w:type="gramStart"/>
      <w:r w:rsidR="00AF1F9C" w:rsidRPr="007458C5">
        <w:rPr>
          <w:rFonts w:ascii="Garamond" w:hAnsi="Garamond"/>
          <w:sz w:val="20"/>
        </w:rPr>
        <w:t>“ grade</w:t>
      </w:r>
      <w:proofErr w:type="gramEnd"/>
      <w:r w:rsidR="00AF1F9C" w:rsidRPr="007458C5">
        <w:rPr>
          <w:rFonts w:ascii="Garamond" w:hAnsi="Garamond"/>
          <w:sz w:val="20"/>
        </w:rPr>
        <w:t xml:space="preserve"> for the final.</w:t>
      </w:r>
      <w:r w:rsidR="00AF1F9C">
        <w:rPr>
          <w:rFonts w:ascii="Garamond" w:hAnsi="Garamond"/>
          <w:sz w:val="20"/>
        </w:rPr>
        <w:t xml:space="preserve">  </w:t>
      </w:r>
      <w:r w:rsidRPr="007458C5">
        <w:rPr>
          <w:rFonts w:ascii="Garamond" w:hAnsi="Garamond"/>
          <w:sz w:val="20"/>
        </w:rPr>
        <w:t xml:space="preserve">Students wishing to take the final examination at </w:t>
      </w:r>
      <w:r w:rsidR="00B62100">
        <w:rPr>
          <w:rFonts w:ascii="Garamond" w:hAnsi="Garamond"/>
          <w:sz w:val="20"/>
        </w:rPr>
        <w:t xml:space="preserve">a </w:t>
      </w:r>
      <w:r w:rsidRPr="007458C5">
        <w:rPr>
          <w:rFonts w:ascii="Garamond" w:hAnsi="Garamond"/>
          <w:sz w:val="20"/>
        </w:rPr>
        <w:t>time different from the posted final examination schedule must receive approval from the faculty and dean prior to the final examination period</w:t>
      </w:r>
      <w:r w:rsidR="00B62100">
        <w:rPr>
          <w:rFonts w:ascii="Garamond" w:hAnsi="Garamond"/>
          <w:sz w:val="20"/>
        </w:rPr>
        <w:t xml:space="preserve"> which is </w:t>
      </w:r>
      <w:r w:rsidRPr="007458C5">
        <w:rPr>
          <w:rFonts w:ascii="Garamond" w:hAnsi="Garamond"/>
          <w:sz w:val="20"/>
        </w:rPr>
        <w:t xml:space="preserve">available at </w:t>
      </w:r>
      <w:hyperlink r:id="rId12" w:history="1">
        <w:r w:rsidRPr="002D4121">
          <w:rPr>
            <w:rStyle w:val="Hyperlink"/>
            <w:rFonts w:ascii="Garamond" w:hAnsi="Garamond"/>
            <w:sz w:val="20"/>
          </w:rPr>
          <w:t>http://www.valenciacollege.edu/calendar</w:t>
        </w:r>
      </w:hyperlink>
      <w:r w:rsidRPr="008670E9">
        <w:rPr>
          <w:rFonts w:ascii="Garamond" w:hAnsi="Garamond"/>
          <w:color w:val="000000"/>
          <w:sz w:val="20"/>
        </w:rPr>
        <w:t>.</w:t>
      </w:r>
      <w:r w:rsidR="002B01FF">
        <w:rPr>
          <w:rFonts w:ascii="Garamond" w:hAnsi="Garamond"/>
          <w:color w:val="000000"/>
          <w:sz w:val="20"/>
        </w:rPr>
        <w:br/>
      </w:r>
      <w:bookmarkStart w:id="0" w:name="_GoBack"/>
      <w:bookmarkEnd w:id="0"/>
      <w:r w:rsidRPr="007458C5">
        <w:rPr>
          <w:rFonts w:ascii="Garamond" w:hAnsi="Garamond"/>
          <w:b/>
          <w:smallCaps/>
          <w:sz w:val="20"/>
        </w:rPr>
        <w:t>Valencia I.D. Cards</w:t>
      </w:r>
    </w:p>
    <w:p w:rsidR="00462CB9" w:rsidRDefault="00462CB9" w:rsidP="00462CB9">
      <w:pPr>
        <w:tabs>
          <w:tab w:val="right" w:pos="8640"/>
        </w:tabs>
        <w:jc w:val="both"/>
        <w:rPr>
          <w:rFonts w:ascii="Garamond" w:hAnsi="Garamond"/>
          <w:sz w:val="20"/>
        </w:rPr>
      </w:pPr>
      <w:r w:rsidRPr="007458C5">
        <w:rPr>
          <w:rFonts w:ascii="Garamond" w:hAnsi="Garamond"/>
          <w:sz w:val="20"/>
        </w:rPr>
        <w:t>Valencia ID cards are required for LRC, Testing Center, and IMC usage.  No other form of ID at those locations will be accepted.  Possession and utilization of a Valencia ID is mandatory in order to obtain these services.</w:t>
      </w:r>
      <w:r w:rsidR="002B01FF">
        <w:rPr>
          <w:rFonts w:ascii="Garamond" w:hAnsi="Garamond"/>
          <w:sz w:val="20"/>
        </w:rPr>
        <w:br/>
      </w:r>
      <w:r w:rsidR="00B62100">
        <w:rPr>
          <w:rFonts w:ascii="Garamond" w:hAnsi="Garamond"/>
          <w:sz w:val="20"/>
        </w:rPr>
        <w:br/>
      </w:r>
      <w:r w:rsidR="00B62100" w:rsidRPr="00053C00">
        <w:rPr>
          <w:rFonts w:ascii="Garamond" w:hAnsi="Garamond"/>
          <w:b/>
          <w:sz w:val="20"/>
        </w:rPr>
        <w:t xml:space="preserve">STUDENT WELLNESS </w:t>
      </w:r>
      <w:proofErr w:type="gramStart"/>
      <w:r w:rsidR="00B62100" w:rsidRPr="00053C00">
        <w:rPr>
          <w:rFonts w:ascii="Garamond" w:hAnsi="Garamond"/>
          <w:b/>
          <w:sz w:val="20"/>
        </w:rPr>
        <w:t>INFORMATION</w:t>
      </w:r>
      <w:r w:rsidR="00B62100">
        <w:rPr>
          <w:rFonts w:ascii="Garamond" w:hAnsi="Garamond"/>
          <w:sz w:val="20"/>
        </w:rPr>
        <w:t xml:space="preserve">  Valencia</w:t>
      </w:r>
      <w:proofErr w:type="gramEnd"/>
      <w:r w:rsidR="00B62100">
        <w:rPr>
          <w:rFonts w:ascii="Garamond" w:hAnsi="Garamond"/>
          <w:sz w:val="20"/>
        </w:rPr>
        <w:t xml:space="preserve">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r w:rsidR="00053C00">
        <w:rPr>
          <w:rFonts w:ascii="Garamond" w:hAnsi="Garamond"/>
          <w:sz w:val="20"/>
        </w:rPr>
        <w:t xml:space="preserve"> </w:t>
      </w:r>
      <w:proofErr w:type="spellStart"/>
      <w:r w:rsidR="00053C00" w:rsidRPr="00053C00">
        <w:rPr>
          <w:rFonts w:ascii="Garamond" w:hAnsi="Garamond"/>
          <w:i/>
          <w:sz w:val="20"/>
        </w:rPr>
        <w:t>BayCare</w:t>
      </w:r>
      <w:proofErr w:type="spellEnd"/>
      <w:r w:rsidR="00053C00" w:rsidRPr="00053C00">
        <w:rPr>
          <w:rFonts w:ascii="Garamond" w:hAnsi="Garamond"/>
          <w:i/>
          <w:sz w:val="20"/>
        </w:rPr>
        <w:t xml:space="preserve"> Behavioral Health Student</w:t>
      </w:r>
      <w:r w:rsidR="00053C00">
        <w:rPr>
          <w:rFonts w:ascii="Garamond" w:hAnsi="Garamond"/>
          <w:sz w:val="20"/>
        </w:rPr>
        <w:t xml:space="preserve"> </w:t>
      </w:r>
      <w:r w:rsidR="00053C00" w:rsidRPr="00053C00">
        <w:rPr>
          <w:rFonts w:ascii="Garamond" w:hAnsi="Garamond"/>
          <w:i/>
          <w:sz w:val="20"/>
        </w:rPr>
        <w:t>Assistance Program</w:t>
      </w:r>
      <w:r w:rsidR="00053C00">
        <w:rPr>
          <w:rFonts w:ascii="Garamond" w:hAnsi="Garamond"/>
          <w:sz w:val="20"/>
        </w:rPr>
        <w:t xml:space="preserve"> (SAP) services are free to all Valencia students and available 24 hours a day by calling (800-878-5470.  Free face-to-face counseling is also available.</w:t>
      </w:r>
      <w:r w:rsidR="00B62100">
        <w:rPr>
          <w:rFonts w:ascii="Garamond" w:hAnsi="Garamond"/>
          <w:sz w:val="20"/>
        </w:rPr>
        <w:t xml:space="preserve"> </w:t>
      </w:r>
    </w:p>
    <w:p w:rsidR="0092025E" w:rsidRDefault="0092025E" w:rsidP="0092025E">
      <w:pPr>
        <w:tabs>
          <w:tab w:val="right" w:pos="8640"/>
        </w:tabs>
        <w:jc w:val="both"/>
        <w:rPr>
          <w:rFonts w:ascii="Garamond" w:hAnsi="Garamond"/>
          <w:sz w:val="20"/>
        </w:rPr>
      </w:pPr>
    </w:p>
    <w:p w:rsidR="0092025E" w:rsidRDefault="0092025E" w:rsidP="0092025E">
      <w:pPr>
        <w:tabs>
          <w:tab w:val="right" w:pos="8640"/>
        </w:tabs>
        <w:jc w:val="both"/>
        <w:rPr>
          <w:rFonts w:ascii="Garamond" w:hAnsi="Garamond"/>
          <w:b/>
          <w:sz w:val="20"/>
        </w:rPr>
      </w:pPr>
    </w:p>
    <w:p w:rsidR="0092025E" w:rsidRDefault="0092025E" w:rsidP="0092025E">
      <w:pPr>
        <w:tabs>
          <w:tab w:val="right" w:pos="8640"/>
        </w:tabs>
        <w:jc w:val="both"/>
        <w:rPr>
          <w:rFonts w:ascii="Garamond" w:hAnsi="Garamond"/>
          <w:b/>
          <w:sz w:val="20"/>
        </w:rPr>
      </w:pPr>
    </w:p>
    <w:p w:rsidR="0092025E" w:rsidRDefault="0092025E" w:rsidP="0092025E">
      <w:pPr>
        <w:tabs>
          <w:tab w:val="right" w:pos="8640"/>
        </w:tabs>
        <w:jc w:val="both"/>
        <w:rPr>
          <w:rFonts w:ascii="Garamond" w:hAnsi="Garamond"/>
          <w:b/>
          <w:sz w:val="20"/>
        </w:rPr>
      </w:pPr>
      <w:r>
        <w:rPr>
          <w:rFonts w:ascii="Garamond" w:hAnsi="Garamond"/>
          <w:b/>
          <w:sz w:val="20"/>
        </w:rPr>
        <w:t>ATLAS</w:t>
      </w:r>
    </w:p>
    <w:p w:rsidR="0092025E" w:rsidRPr="00635709" w:rsidRDefault="0092025E" w:rsidP="0092025E">
      <w:pPr>
        <w:tabs>
          <w:tab w:val="right" w:pos="8640"/>
        </w:tabs>
        <w:jc w:val="both"/>
        <w:rPr>
          <w:rFonts w:ascii="Garamond" w:hAnsi="Garamond"/>
          <w:b/>
          <w:sz w:val="20"/>
        </w:rPr>
      </w:pPr>
      <w:r w:rsidRPr="00635709">
        <w:rPr>
          <w:rFonts w:ascii="Garamond" w:hAnsi="Garamond"/>
          <w:b/>
          <w:sz w:val="20"/>
        </w:rPr>
        <w:t>Check Atlas e-mail daily.  Communicate with professor and fellow students via Atlas email; do not use personal email accounts.  Sign up for Atlas E-Alert system for notification regarding weather or other emergencies.</w:t>
      </w:r>
    </w:p>
    <w:p w:rsidR="0092025E" w:rsidRDefault="0092025E" w:rsidP="0092025E">
      <w:pPr>
        <w:tabs>
          <w:tab w:val="right" w:pos="8640"/>
        </w:tabs>
        <w:jc w:val="both"/>
        <w:rPr>
          <w:rFonts w:ascii="Garamond" w:hAnsi="Garamond"/>
          <w:smallCaps/>
          <w:sz w:val="20"/>
        </w:rPr>
      </w:pPr>
    </w:p>
    <w:p w:rsidR="0092025E" w:rsidRDefault="0092025E" w:rsidP="0092025E">
      <w:pPr>
        <w:pStyle w:val="SyllabusHeading"/>
        <w:rPr>
          <w:rFonts w:ascii="Garamond" w:hAnsi="Garamond"/>
          <w:sz w:val="20"/>
        </w:rPr>
      </w:pPr>
      <w:r w:rsidRPr="007458C5">
        <w:rPr>
          <w:rFonts w:ascii="Garamond" w:hAnsi="Garamond"/>
          <w:sz w:val="20"/>
        </w:rPr>
        <w:t>Grading and Assessment</w:t>
      </w:r>
    </w:p>
    <w:p w:rsidR="0092025E" w:rsidRDefault="0092025E" w:rsidP="0092025E">
      <w:pPr>
        <w:pStyle w:val="SyllabusHeading"/>
        <w:rPr>
          <w:rFonts w:ascii="Garamond" w:hAnsi="Garamond"/>
          <w:sz w:val="20"/>
        </w:rPr>
      </w:pPr>
      <w:r>
        <w:rPr>
          <w:rFonts w:ascii="Garamond" w:hAnsi="Garamond"/>
          <w:b w:val="0"/>
          <w:sz w:val="20"/>
          <w:u w:val="none"/>
        </w:rPr>
        <w:t xml:space="preserve">There are </w:t>
      </w:r>
      <w:r w:rsidR="00692F86">
        <w:rPr>
          <w:rFonts w:ascii="Garamond" w:hAnsi="Garamond"/>
          <w:b w:val="0"/>
          <w:sz w:val="20"/>
          <w:u w:val="none"/>
        </w:rPr>
        <w:t>seven</w:t>
      </w:r>
      <w:r>
        <w:rPr>
          <w:rFonts w:ascii="Garamond" w:hAnsi="Garamond"/>
          <w:b w:val="0"/>
          <w:sz w:val="20"/>
          <w:u w:val="none"/>
        </w:rPr>
        <w:t xml:space="preserve"> unit </w:t>
      </w:r>
      <w:r w:rsidR="00692F86">
        <w:rPr>
          <w:rFonts w:ascii="Garamond" w:hAnsi="Garamond"/>
          <w:b w:val="0"/>
          <w:sz w:val="20"/>
          <w:u w:val="none"/>
        </w:rPr>
        <w:t>tests</w:t>
      </w:r>
      <w:r>
        <w:rPr>
          <w:rFonts w:ascii="Garamond" w:hAnsi="Garamond"/>
          <w:b w:val="0"/>
          <w:sz w:val="20"/>
          <w:u w:val="none"/>
        </w:rPr>
        <w:t xml:space="preserve"> (</w:t>
      </w:r>
      <w:r w:rsidR="00A67D45">
        <w:rPr>
          <w:rFonts w:ascii="Garamond" w:hAnsi="Garamond"/>
          <w:b w:val="0"/>
          <w:sz w:val="20"/>
          <w:u w:val="none"/>
        </w:rPr>
        <w:t>50</w:t>
      </w:r>
      <w:r>
        <w:rPr>
          <w:rFonts w:ascii="Garamond" w:hAnsi="Garamond"/>
          <w:b w:val="0"/>
          <w:sz w:val="20"/>
          <w:u w:val="none"/>
        </w:rPr>
        <w:t xml:space="preserve"> p</w:t>
      </w:r>
      <w:r w:rsidR="00173D2D">
        <w:rPr>
          <w:rFonts w:ascii="Garamond" w:hAnsi="Garamond"/>
          <w:b w:val="0"/>
          <w:sz w:val="20"/>
          <w:u w:val="none"/>
        </w:rPr>
        <w:t>oints</w:t>
      </w:r>
      <w:r>
        <w:rPr>
          <w:rFonts w:ascii="Garamond" w:hAnsi="Garamond"/>
          <w:b w:val="0"/>
          <w:sz w:val="20"/>
          <w:u w:val="none"/>
        </w:rPr>
        <w:t xml:space="preserve"> each) including the final exam (last unit), </w:t>
      </w:r>
      <w:r w:rsidR="00A67D45">
        <w:rPr>
          <w:rFonts w:ascii="Garamond" w:hAnsi="Garamond"/>
          <w:b w:val="0"/>
          <w:sz w:val="20"/>
          <w:u w:val="none"/>
        </w:rPr>
        <w:t>three</w:t>
      </w:r>
      <w:r>
        <w:rPr>
          <w:rFonts w:ascii="Garamond" w:hAnsi="Garamond"/>
          <w:b w:val="0"/>
          <w:sz w:val="20"/>
          <w:u w:val="none"/>
        </w:rPr>
        <w:t xml:space="preserve"> one-page </w:t>
      </w:r>
      <w:r w:rsidR="00173D2D">
        <w:rPr>
          <w:rFonts w:ascii="Garamond" w:hAnsi="Garamond"/>
          <w:b w:val="0"/>
          <w:sz w:val="20"/>
          <w:u w:val="none"/>
        </w:rPr>
        <w:t>reflection essays (20 points</w:t>
      </w:r>
      <w:r w:rsidR="00394FA2">
        <w:rPr>
          <w:rFonts w:ascii="Garamond" w:hAnsi="Garamond"/>
          <w:b w:val="0"/>
          <w:sz w:val="20"/>
          <w:u w:val="none"/>
        </w:rPr>
        <w:t xml:space="preserve"> each</w:t>
      </w:r>
      <w:r w:rsidR="00173D2D">
        <w:rPr>
          <w:rFonts w:ascii="Garamond" w:hAnsi="Garamond"/>
          <w:b w:val="0"/>
          <w:sz w:val="20"/>
          <w:u w:val="none"/>
        </w:rPr>
        <w:t>), and two Developmental Interviews (20 points each).</w:t>
      </w:r>
      <w:r>
        <w:rPr>
          <w:rFonts w:ascii="Garamond" w:hAnsi="Garamond"/>
          <w:b w:val="0"/>
          <w:sz w:val="20"/>
          <w:u w:val="none"/>
        </w:rPr>
        <w:t xml:space="preserve"> </w:t>
      </w:r>
      <w:r w:rsidR="00173D2D">
        <w:rPr>
          <w:rFonts w:ascii="Garamond" w:hAnsi="Garamond"/>
          <w:b w:val="0"/>
          <w:sz w:val="20"/>
          <w:u w:val="none"/>
        </w:rPr>
        <w:t>Late work not accepted; there are no make-up exams. C</w:t>
      </w:r>
      <w:r>
        <w:rPr>
          <w:rFonts w:ascii="Garamond" w:hAnsi="Garamond"/>
          <w:b w:val="0"/>
          <w:sz w:val="20"/>
          <w:u w:val="none"/>
        </w:rPr>
        <w:t xml:space="preserve">lass attendance and participation </w:t>
      </w:r>
      <w:r w:rsidR="008D5C51">
        <w:rPr>
          <w:rFonts w:ascii="Garamond" w:hAnsi="Garamond"/>
          <w:b w:val="0"/>
          <w:sz w:val="20"/>
          <w:u w:val="none"/>
        </w:rPr>
        <w:t>are valued at</w:t>
      </w:r>
      <w:r>
        <w:rPr>
          <w:rFonts w:ascii="Garamond" w:hAnsi="Garamond"/>
          <w:b w:val="0"/>
          <w:sz w:val="20"/>
          <w:u w:val="none"/>
        </w:rPr>
        <w:t xml:space="preserve"> </w:t>
      </w:r>
      <w:r w:rsidR="00A67D45">
        <w:rPr>
          <w:rFonts w:ascii="Garamond" w:hAnsi="Garamond"/>
          <w:b w:val="0"/>
          <w:sz w:val="20"/>
          <w:u w:val="none"/>
        </w:rPr>
        <w:t>50</w:t>
      </w:r>
      <w:r>
        <w:rPr>
          <w:rFonts w:ascii="Garamond" w:hAnsi="Garamond"/>
          <w:b w:val="0"/>
          <w:sz w:val="20"/>
          <w:u w:val="none"/>
        </w:rPr>
        <w:t xml:space="preserve"> points.</w:t>
      </w:r>
      <w:r>
        <w:rPr>
          <w:rFonts w:ascii="Garamond" w:hAnsi="Garamond"/>
          <w:sz w:val="20"/>
        </w:rPr>
        <w:t xml:space="preserve"> </w:t>
      </w:r>
    </w:p>
    <w:p w:rsidR="0092025E" w:rsidRPr="007458C5" w:rsidRDefault="0092025E" w:rsidP="0092025E">
      <w:pPr>
        <w:rPr>
          <w:rFonts w:ascii="Garamond" w:hAnsi="Garamond"/>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firstRow="1" w:lastRow="0" w:firstColumn="1" w:lastColumn="1" w:noHBand="0" w:noVBand="0"/>
      </w:tblPr>
      <w:tblGrid>
        <w:gridCol w:w="2511"/>
        <w:gridCol w:w="1719"/>
        <w:gridCol w:w="1323"/>
        <w:gridCol w:w="3177"/>
      </w:tblGrid>
      <w:tr w:rsidR="0092025E" w:rsidRPr="007458C5" w:rsidTr="008D5C51">
        <w:tc>
          <w:tcPr>
            <w:tcW w:w="4230" w:type="dxa"/>
            <w:gridSpan w:val="2"/>
            <w:shd w:val="clear" w:color="auto" w:fill="5F497A"/>
          </w:tcPr>
          <w:p w:rsidR="0092025E" w:rsidRPr="00604027" w:rsidRDefault="0092025E" w:rsidP="009A3A92">
            <w:pPr>
              <w:rPr>
                <w:rFonts w:ascii="Garamond" w:hAnsi="Garamond"/>
                <w:b/>
                <w:caps/>
                <w:color w:val="FFFFFF"/>
                <w:sz w:val="20"/>
              </w:rPr>
            </w:pPr>
            <w:r w:rsidRPr="00604027">
              <w:rPr>
                <w:rFonts w:ascii="Garamond" w:hAnsi="Garamond"/>
                <w:b/>
                <w:caps/>
                <w:color w:val="FFFFFF"/>
                <w:sz w:val="20"/>
              </w:rPr>
              <w:t>Assignment</w:t>
            </w:r>
            <w:r>
              <w:rPr>
                <w:rFonts w:ascii="Garamond" w:hAnsi="Garamond"/>
                <w:b/>
                <w:caps/>
                <w:color w:val="FFFFFF"/>
                <w:sz w:val="20"/>
              </w:rPr>
              <w:t>s &amp; Assessments</w:t>
            </w:r>
          </w:p>
        </w:tc>
        <w:tc>
          <w:tcPr>
            <w:tcW w:w="1323" w:type="dxa"/>
            <w:shd w:val="clear" w:color="auto" w:fill="5F497A"/>
          </w:tcPr>
          <w:p w:rsidR="0092025E" w:rsidRPr="00604027" w:rsidRDefault="0092025E" w:rsidP="009A3A92">
            <w:pPr>
              <w:rPr>
                <w:rFonts w:ascii="Garamond" w:hAnsi="Garamond"/>
                <w:b/>
                <w:caps/>
                <w:color w:val="FFFFFF"/>
                <w:sz w:val="20"/>
              </w:rPr>
            </w:pPr>
          </w:p>
        </w:tc>
        <w:tc>
          <w:tcPr>
            <w:tcW w:w="3177" w:type="dxa"/>
            <w:shd w:val="clear" w:color="auto" w:fill="5F497A"/>
          </w:tcPr>
          <w:p w:rsidR="0092025E" w:rsidRPr="00604027" w:rsidRDefault="0092025E" w:rsidP="009A3A92">
            <w:pPr>
              <w:rPr>
                <w:rFonts w:ascii="Garamond" w:hAnsi="Garamond"/>
                <w:b/>
                <w:caps/>
                <w:color w:val="FFFFFF"/>
                <w:sz w:val="20"/>
              </w:rPr>
            </w:pPr>
            <w:r w:rsidRPr="00604027">
              <w:rPr>
                <w:rFonts w:ascii="Garamond" w:hAnsi="Garamond"/>
                <w:b/>
                <w:caps/>
                <w:color w:val="FFFFFF"/>
                <w:sz w:val="20"/>
              </w:rPr>
              <w:t>Points</w:t>
            </w:r>
          </w:p>
        </w:tc>
      </w:tr>
      <w:tr w:rsidR="0092025E" w:rsidRPr="007458C5" w:rsidTr="008D5C51">
        <w:tc>
          <w:tcPr>
            <w:tcW w:w="4230" w:type="dxa"/>
            <w:gridSpan w:val="2"/>
            <w:shd w:val="clear" w:color="auto" w:fill="E5DFEC"/>
          </w:tcPr>
          <w:p w:rsidR="0092025E" w:rsidRPr="007458C5" w:rsidRDefault="0092025E" w:rsidP="009A3A92">
            <w:pPr>
              <w:rPr>
                <w:rFonts w:ascii="Garamond" w:hAnsi="Garamond"/>
                <w:b/>
                <w:sz w:val="20"/>
              </w:rPr>
            </w:pPr>
            <w:r>
              <w:rPr>
                <w:rFonts w:ascii="Garamond" w:hAnsi="Garamond"/>
                <w:b/>
                <w:sz w:val="20"/>
              </w:rPr>
              <w:t>Homework</w:t>
            </w:r>
          </w:p>
        </w:tc>
        <w:tc>
          <w:tcPr>
            <w:tcW w:w="1323" w:type="dxa"/>
            <w:shd w:val="clear" w:color="auto" w:fill="E5DFEC"/>
          </w:tcPr>
          <w:p w:rsidR="0092025E" w:rsidRPr="007458C5" w:rsidRDefault="0092025E" w:rsidP="009A3A92">
            <w:pPr>
              <w:rPr>
                <w:rFonts w:ascii="Garamond" w:hAnsi="Garamond"/>
                <w:b/>
                <w:sz w:val="20"/>
              </w:rPr>
            </w:pPr>
          </w:p>
        </w:tc>
        <w:tc>
          <w:tcPr>
            <w:tcW w:w="3177" w:type="dxa"/>
            <w:shd w:val="clear" w:color="auto" w:fill="E5DFEC"/>
          </w:tcPr>
          <w:p w:rsidR="0092025E" w:rsidRPr="007458C5" w:rsidRDefault="0092025E" w:rsidP="009A3A92">
            <w:pPr>
              <w:rPr>
                <w:rFonts w:ascii="Garamond" w:hAnsi="Garamond"/>
                <w:b/>
                <w:i/>
                <w:sz w:val="20"/>
              </w:rPr>
            </w:pPr>
          </w:p>
        </w:tc>
      </w:tr>
      <w:tr w:rsidR="0092025E" w:rsidRPr="007458C5" w:rsidTr="008D5C51">
        <w:tc>
          <w:tcPr>
            <w:tcW w:w="4230" w:type="dxa"/>
            <w:gridSpan w:val="2"/>
            <w:shd w:val="clear" w:color="auto" w:fill="auto"/>
          </w:tcPr>
          <w:p w:rsidR="0092025E" w:rsidRPr="007458C5" w:rsidRDefault="0092025E" w:rsidP="009A3A92">
            <w:pPr>
              <w:rPr>
                <w:rFonts w:ascii="Garamond" w:hAnsi="Garamond"/>
                <w:sz w:val="20"/>
              </w:rPr>
            </w:pP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7458C5" w:rsidRDefault="0092025E" w:rsidP="009A3A92">
            <w:pPr>
              <w:rPr>
                <w:rFonts w:ascii="Garamond" w:hAnsi="Garamond"/>
                <w:i/>
                <w:sz w:val="20"/>
              </w:rPr>
            </w:pPr>
          </w:p>
        </w:tc>
      </w:tr>
      <w:tr w:rsidR="0092025E" w:rsidRPr="007458C5" w:rsidTr="008D5C51">
        <w:tc>
          <w:tcPr>
            <w:tcW w:w="4230" w:type="dxa"/>
            <w:gridSpan w:val="2"/>
            <w:shd w:val="clear" w:color="auto" w:fill="auto"/>
          </w:tcPr>
          <w:p w:rsidR="0092025E" w:rsidRDefault="0092025E" w:rsidP="009A3A92">
            <w:pPr>
              <w:rPr>
                <w:rFonts w:ascii="Garamond" w:hAnsi="Garamond"/>
                <w:sz w:val="20"/>
              </w:rPr>
            </w:pPr>
            <w:r>
              <w:rPr>
                <w:rFonts w:ascii="Garamond" w:hAnsi="Garamond"/>
                <w:sz w:val="20"/>
              </w:rPr>
              <w:t xml:space="preserve"> Reflection Discussions </w:t>
            </w:r>
            <w:r w:rsidR="00950A9E">
              <w:rPr>
                <w:rFonts w:ascii="Garamond" w:hAnsi="Garamond"/>
                <w:sz w:val="20"/>
              </w:rPr>
              <w:t>3</w:t>
            </w:r>
            <w:r>
              <w:rPr>
                <w:rFonts w:ascii="Garamond" w:hAnsi="Garamond"/>
                <w:sz w:val="20"/>
              </w:rPr>
              <w:t xml:space="preserve"> @ 20 </w:t>
            </w:r>
            <w:proofErr w:type="spellStart"/>
            <w:r>
              <w:rPr>
                <w:rFonts w:ascii="Garamond" w:hAnsi="Garamond"/>
                <w:sz w:val="20"/>
              </w:rPr>
              <w:t>pts.each</w:t>
            </w:r>
            <w:proofErr w:type="spellEnd"/>
            <w:r>
              <w:rPr>
                <w:rFonts w:ascii="Garamond" w:hAnsi="Garamond"/>
                <w:sz w:val="20"/>
              </w:rPr>
              <w:t>)</w:t>
            </w:r>
          </w:p>
          <w:p w:rsidR="0092025E" w:rsidRDefault="0092025E" w:rsidP="009A3A92">
            <w:pPr>
              <w:rPr>
                <w:rFonts w:ascii="Garamond" w:hAnsi="Garamond"/>
                <w:sz w:val="20"/>
              </w:rPr>
            </w:pPr>
            <w:r>
              <w:rPr>
                <w:rFonts w:ascii="Garamond" w:hAnsi="Garamond"/>
                <w:sz w:val="20"/>
              </w:rPr>
              <w:t xml:space="preserve">    Reflection 1:  Autobiography</w:t>
            </w:r>
          </w:p>
          <w:p w:rsidR="0092025E" w:rsidRDefault="0092025E" w:rsidP="009A3A92">
            <w:pPr>
              <w:rPr>
                <w:rFonts w:ascii="Garamond" w:hAnsi="Garamond"/>
                <w:sz w:val="20"/>
              </w:rPr>
            </w:pPr>
            <w:r>
              <w:rPr>
                <w:rFonts w:ascii="Garamond" w:hAnsi="Garamond"/>
                <w:sz w:val="20"/>
              </w:rPr>
              <w:t xml:space="preserve">    Reflection</w:t>
            </w:r>
            <w:r w:rsidR="00950A9E">
              <w:rPr>
                <w:rFonts w:ascii="Garamond" w:hAnsi="Garamond"/>
                <w:sz w:val="20"/>
              </w:rPr>
              <w:t xml:space="preserve"> 2</w:t>
            </w:r>
            <w:r>
              <w:rPr>
                <w:rFonts w:ascii="Garamond" w:hAnsi="Garamond"/>
                <w:sz w:val="20"/>
              </w:rPr>
              <w:t>:  Attachment Parenting</w:t>
            </w:r>
          </w:p>
          <w:p w:rsidR="0092025E" w:rsidRDefault="0092025E" w:rsidP="009A3A92">
            <w:pPr>
              <w:rPr>
                <w:rFonts w:ascii="Garamond" w:hAnsi="Garamond"/>
                <w:sz w:val="20"/>
              </w:rPr>
            </w:pPr>
            <w:r>
              <w:rPr>
                <w:rFonts w:ascii="Garamond" w:hAnsi="Garamond"/>
                <w:sz w:val="20"/>
              </w:rPr>
              <w:t xml:space="preserve">    Reflection </w:t>
            </w:r>
            <w:r w:rsidR="00950A9E">
              <w:rPr>
                <w:rFonts w:ascii="Garamond" w:hAnsi="Garamond"/>
                <w:sz w:val="20"/>
              </w:rPr>
              <w:t>3</w:t>
            </w:r>
            <w:r>
              <w:rPr>
                <w:rFonts w:ascii="Garamond" w:hAnsi="Garamond"/>
                <w:sz w:val="20"/>
              </w:rPr>
              <w:t>:  Sentencing Adolescents</w:t>
            </w:r>
          </w:p>
          <w:p w:rsidR="0092025E" w:rsidRPr="007458C5" w:rsidRDefault="0092025E" w:rsidP="00950A9E">
            <w:pPr>
              <w:rPr>
                <w:rFonts w:ascii="Garamond" w:hAnsi="Garamond"/>
                <w:sz w:val="20"/>
              </w:rPr>
            </w:pPr>
            <w:r>
              <w:rPr>
                <w:rFonts w:ascii="Garamond" w:hAnsi="Garamond"/>
                <w:sz w:val="20"/>
              </w:rPr>
              <w:t xml:space="preserve">    </w:t>
            </w:r>
          </w:p>
        </w:tc>
        <w:tc>
          <w:tcPr>
            <w:tcW w:w="1323" w:type="dxa"/>
            <w:shd w:val="clear" w:color="auto" w:fill="auto"/>
          </w:tcPr>
          <w:p w:rsidR="0092025E" w:rsidRPr="007458C5" w:rsidRDefault="0092025E" w:rsidP="009A3A92">
            <w:pPr>
              <w:rPr>
                <w:rFonts w:ascii="Garamond" w:hAnsi="Garamond"/>
                <w:sz w:val="20"/>
              </w:rPr>
            </w:pPr>
            <w:r>
              <w:rPr>
                <w:rFonts w:ascii="Garamond" w:hAnsi="Garamond"/>
                <w:sz w:val="20"/>
              </w:rPr>
              <w:t>20 points each</w:t>
            </w:r>
          </w:p>
        </w:tc>
        <w:tc>
          <w:tcPr>
            <w:tcW w:w="3177" w:type="dxa"/>
            <w:shd w:val="clear" w:color="auto" w:fill="auto"/>
          </w:tcPr>
          <w:p w:rsidR="0092025E" w:rsidRPr="009E66AF" w:rsidRDefault="00950A9E" w:rsidP="00950A9E">
            <w:pPr>
              <w:rPr>
                <w:rFonts w:ascii="Garamond" w:hAnsi="Garamond"/>
                <w:sz w:val="20"/>
              </w:rPr>
            </w:pPr>
            <w:r>
              <w:rPr>
                <w:rFonts w:ascii="Garamond" w:hAnsi="Garamond"/>
                <w:sz w:val="20"/>
              </w:rPr>
              <w:t>60</w:t>
            </w:r>
          </w:p>
        </w:tc>
      </w:tr>
      <w:tr w:rsidR="0092025E" w:rsidRPr="007458C5" w:rsidTr="008D5C51">
        <w:tc>
          <w:tcPr>
            <w:tcW w:w="4230" w:type="dxa"/>
            <w:gridSpan w:val="2"/>
            <w:shd w:val="clear" w:color="auto" w:fill="auto"/>
          </w:tcPr>
          <w:p w:rsidR="0092025E" w:rsidRPr="007458C5" w:rsidRDefault="0092025E" w:rsidP="008D5C51">
            <w:pPr>
              <w:rPr>
                <w:rFonts w:ascii="Garamond" w:hAnsi="Garamond"/>
                <w:sz w:val="20"/>
              </w:rPr>
            </w:pPr>
            <w:r>
              <w:rPr>
                <w:rFonts w:ascii="Garamond" w:hAnsi="Garamond"/>
                <w:sz w:val="20"/>
              </w:rPr>
              <w:t>Developmental Interview</w:t>
            </w:r>
            <w:r w:rsidR="008D5C51">
              <w:rPr>
                <w:rFonts w:ascii="Garamond" w:hAnsi="Garamond"/>
                <w:sz w:val="20"/>
              </w:rPr>
              <w:t>s</w:t>
            </w:r>
            <w:r w:rsidR="00A67D45">
              <w:rPr>
                <w:rFonts w:ascii="Garamond" w:hAnsi="Garamond"/>
                <w:sz w:val="20"/>
              </w:rPr>
              <w:t xml:space="preserve"> </w:t>
            </w:r>
            <w:r w:rsidR="00950A9E">
              <w:rPr>
                <w:rFonts w:ascii="Garamond" w:hAnsi="Garamond"/>
                <w:sz w:val="20"/>
              </w:rPr>
              <w:t xml:space="preserve"> 2</w:t>
            </w:r>
            <w:r w:rsidR="008D5C51">
              <w:rPr>
                <w:rFonts w:ascii="Garamond" w:hAnsi="Garamond"/>
                <w:sz w:val="20"/>
              </w:rPr>
              <w:t xml:space="preserve"> </w:t>
            </w:r>
            <w:r w:rsidR="00950A9E">
              <w:rPr>
                <w:rFonts w:ascii="Garamond" w:hAnsi="Garamond"/>
                <w:sz w:val="20"/>
              </w:rPr>
              <w:t>@20pts</w:t>
            </w: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0D5646" w:rsidRDefault="00950A9E" w:rsidP="00950A9E">
            <w:pPr>
              <w:rPr>
                <w:rFonts w:ascii="Garamond" w:hAnsi="Garamond"/>
                <w:sz w:val="20"/>
              </w:rPr>
            </w:pPr>
            <w:r>
              <w:rPr>
                <w:rFonts w:ascii="Garamond" w:hAnsi="Garamond"/>
                <w:sz w:val="20"/>
              </w:rPr>
              <w:t>40</w:t>
            </w:r>
          </w:p>
        </w:tc>
      </w:tr>
      <w:tr w:rsidR="0092025E" w:rsidRPr="007458C5" w:rsidTr="008D5C51">
        <w:tc>
          <w:tcPr>
            <w:tcW w:w="4230" w:type="dxa"/>
            <w:gridSpan w:val="2"/>
            <w:shd w:val="clear" w:color="auto" w:fill="auto"/>
          </w:tcPr>
          <w:p w:rsidR="0092025E" w:rsidRPr="007458C5" w:rsidRDefault="0092025E" w:rsidP="009A3A92">
            <w:pPr>
              <w:rPr>
                <w:rFonts w:ascii="Garamond" w:hAnsi="Garamond"/>
                <w:sz w:val="20"/>
              </w:rPr>
            </w:pP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7343BF" w:rsidRDefault="0092025E" w:rsidP="009A3A92">
            <w:pPr>
              <w:rPr>
                <w:rFonts w:ascii="Garamond" w:hAnsi="Garamond"/>
                <w:sz w:val="20"/>
              </w:rPr>
            </w:pPr>
          </w:p>
        </w:tc>
      </w:tr>
      <w:tr w:rsidR="0092025E" w:rsidRPr="007458C5" w:rsidTr="008D5C51">
        <w:tc>
          <w:tcPr>
            <w:tcW w:w="4230" w:type="dxa"/>
            <w:gridSpan w:val="2"/>
            <w:shd w:val="clear" w:color="auto" w:fill="5F497A"/>
          </w:tcPr>
          <w:p w:rsidR="0092025E" w:rsidRPr="007458C5" w:rsidRDefault="0092025E" w:rsidP="009A3A92">
            <w:pPr>
              <w:jc w:val="right"/>
              <w:rPr>
                <w:rFonts w:ascii="Garamond" w:hAnsi="Garamond"/>
                <w:b/>
                <w:sz w:val="20"/>
              </w:rPr>
            </w:pPr>
          </w:p>
        </w:tc>
        <w:tc>
          <w:tcPr>
            <w:tcW w:w="1323" w:type="dxa"/>
            <w:shd w:val="clear" w:color="auto" w:fill="5F497A"/>
          </w:tcPr>
          <w:p w:rsidR="0092025E" w:rsidRPr="007458C5" w:rsidRDefault="0092025E" w:rsidP="009A3A92">
            <w:pPr>
              <w:rPr>
                <w:rFonts w:ascii="Garamond" w:hAnsi="Garamond"/>
                <w:b/>
                <w:sz w:val="20"/>
              </w:rPr>
            </w:pPr>
          </w:p>
        </w:tc>
        <w:tc>
          <w:tcPr>
            <w:tcW w:w="3177" w:type="dxa"/>
            <w:shd w:val="clear" w:color="auto" w:fill="5F497A"/>
          </w:tcPr>
          <w:p w:rsidR="0092025E" w:rsidRPr="007458C5" w:rsidRDefault="0092025E" w:rsidP="009A3A92">
            <w:pPr>
              <w:rPr>
                <w:rFonts w:ascii="Garamond" w:hAnsi="Garamond"/>
                <w:b/>
                <w:sz w:val="20"/>
              </w:rPr>
            </w:pPr>
          </w:p>
        </w:tc>
      </w:tr>
      <w:tr w:rsidR="0092025E" w:rsidRPr="007458C5" w:rsidTr="008D5C51">
        <w:tc>
          <w:tcPr>
            <w:tcW w:w="4230" w:type="dxa"/>
            <w:gridSpan w:val="2"/>
            <w:shd w:val="clear" w:color="auto" w:fill="E5DFEC"/>
          </w:tcPr>
          <w:p w:rsidR="0092025E" w:rsidRPr="007458C5" w:rsidRDefault="00950A9E" w:rsidP="00950A9E">
            <w:pPr>
              <w:rPr>
                <w:rFonts w:ascii="Garamond" w:hAnsi="Garamond"/>
                <w:b/>
                <w:sz w:val="20"/>
              </w:rPr>
            </w:pPr>
            <w:r>
              <w:rPr>
                <w:rFonts w:ascii="Garamond" w:hAnsi="Garamond"/>
                <w:b/>
                <w:sz w:val="20"/>
              </w:rPr>
              <w:t>Quizzes (7@50 points each)</w:t>
            </w:r>
          </w:p>
        </w:tc>
        <w:tc>
          <w:tcPr>
            <w:tcW w:w="1323" w:type="dxa"/>
            <w:shd w:val="clear" w:color="auto" w:fill="E5DFEC"/>
          </w:tcPr>
          <w:p w:rsidR="0092025E" w:rsidRPr="007458C5" w:rsidRDefault="00950A9E" w:rsidP="009A3A92">
            <w:pPr>
              <w:rPr>
                <w:rFonts w:ascii="Garamond" w:hAnsi="Garamond"/>
                <w:b/>
                <w:sz w:val="20"/>
              </w:rPr>
            </w:pPr>
            <w:r>
              <w:rPr>
                <w:rFonts w:ascii="Garamond" w:hAnsi="Garamond"/>
                <w:b/>
                <w:sz w:val="20"/>
              </w:rPr>
              <w:t>50</w:t>
            </w:r>
            <w:r w:rsidR="0092025E">
              <w:rPr>
                <w:rFonts w:ascii="Garamond" w:hAnsi="Garamond"/>
                <w:b/>
                <w:sz w:val="20"/>
              </w:rPr>
              <w:t xml:space="preserve"> each</w:t>
            </w:r>
          </w:p>
        </w:tc>
        <w:tc>
          <w:tcPr>
            <w:tcW w:w="3177" w:type="dxa"/>
            <w:shd w:val="clear" w:color="auto" w:fill="E5DFEC"/>
          </w:tcPr>
          <w:p w:rsidR="0092025E" w:rsidRPr="007458C5" w:rsidRDefault="00950A9E" w:rsidP="009A3A92">
            <w:pPr>
              <w:rPr>
                <w:rFonts w:ascii="Garamond" w:hAnsi="Garamond"/>
                <w:sz w:val="20"/>
              </w:rPr>
            </w:pPr>
            <w:r>
              <w:rPr>
                <w:rFonts w:ascii="Garamond" w:hAnsi="Garamond"/>
                <w:sz w:val="20"/>
              </w:rPr>
              <w:t>350</w:t>
            </w:r>
          </w:p>
        </w:tc>
      </w:tr>
      <w:tr w:rsidR="0092025E" w:rsidRPr="007458C5" w:rsidTr="008D5C51">
        <w:trPr>
          <w:trHeight w:val="46"/>
        </w:trPr>
        <w:tc>
          <w:tcPr>
            <w:tcW w:w="2511" w:type="dxa"/>
            <w:shd w:val="clear" w:color="auto" w:fill="auto"/>
          </w:tcPr>
          <w:p w:rsidR="0092025E" w:rsidRDefault="00950A9E" w:rsidP="009A3A92">
            <w:pPr>
              <w:rPr>
                <w:rFonts w:ascii="Garamond" w:hAnsi="Garamond"/>
                <w:sz w:val="20"/>
              </w:rPr>
            </w:pPr>
            <w:r>
              <w:rPr>
                <w:rFonts w:ascii="Garamond" w:hAnsi="Garamond"/>
                <w:sz w:val="20"/>
              </w:rPr>
              <w:t>Test</w:t>
            </w:r>
            <w:r w:rsidR="0092025E">
              <w:rPr>
                <w:rFonts w:ascii="Garamond" w:hAnsi="Garamond"/>
                <w:sz w:val="20"/>
              </w:rPr>
              <w:t xml:space="preserve"> I</w:t>
            </w:r>
          </w:p>
        </w:tc>
        <w:tc>
          <w:tcPr>
            <w:tcW w:w="1719" w:type="dxa"/>
            <w:shd w:val="clear" w:color="auto" w:fill="auto"/>
          </w:tcPr>
          <w:p w:rsidR="0092025E" w:rsidRDefault="00950A9E" w:rsidP="009A3A92">
            <w:pPr>
              <w:rPr>
                <w:rFonts w:ascii="Garamond" w:hAnsi="Garamond"/>
                <w:sz w:val="20"/>
              </w:rPr>
            </w:pPr>
            <w:r>
              <w:rPr>
                <w:rFonts w:ascii="Garamond" w:hAnsi="Garamond"/>
                <w:sz w:val="20"/>
              </w:rPr>
              <w:t>Ch. 1,  2</w:t>
            </w:r>
          </w:p>
        </w:tc>
        <w:tc>
          <w:tcPr>
            <w:tcW w:w="1323" w:type="dxa"/>
            <w:vMerge w:val="restart"/>
            <w:shd w:val="clear" w:color="auto" w:fill="auto"/>
          </w:tcPr>
          <w:p w:rsidR="0092025E" w:rsidRPr="007458C5" w:rsidRDefault="0092025E" w:rsidP="009A3A92">
            <w:pPr>
              <w:rPr>
                <w:rFonts w:ascii="Garamond" w:hAnsi="Garamond"/>
                <w:sz w:val="20"/>
              </w:rPr>
            </w:pPr>
          </w:p>
        </w:tc>
        <w:tc>
          <w:tcPr>
            <w:tcW w:w="3177" w:type="dxa"/>
            <w:vMerge w:val="restart"/>
            <w:shd w:val="clear" w:color="auto" w:fill="auto"/>
          </w:tcPr>
          <w:p w:rsidR="0092025E" w:rsidRPr="007458C5" w:rsidRDefault="0092025E" w:rsidP="009A3A92">
            <w:pPr>
              <w:rPr>
                <w:rFonts w:ascii="Garamond" w:hAnsi="Garamond"/>
                <w:i/>
                <w:sz w:val="20"/>
              </w:rPr>
            </w:pPr>
          </w:p>
        </w:tc>
      </w:tr>
      <w:tr w:rsidR="0092025E" w:rsidRPr="007458C5" w:rsidTr="008D5C51">
        <w:trPr>
          <w:trHeight w:val="46"/>
        </w:trPr>
        <w:tc>
          <w:tcPr>
            <w:tcW w:w="2511" w:type="dxa"/>
            <w:shd w:val="clear" w:color="auto" w:fill="auto"/>
          </w:tcPr>
          <w:p w:rsidR="0092025E" w:rsidRDefault="00950A9E" w:rsidP="009A3A92">
            <w:pPr>
              <w:rPr>
                <w:rFonts w:ascii="Garamond" w:hAnsi="Garamond"/>
                <w:sz w:val="20"/>
              </w:rPr>
            </w:pPr>
            <w:r>
              <w:rPr>
                <w:rFonts w:ascii="Garamond" w:hAnsi="Garamond"/>
                <w:sz w:val="20"/>
              </w:rPr>
              <w:t>Test</w:t>
            </w:r>
            <w:r w:rsidR="0092025E">
              <w:rPr>
                <w:rFonts w:ascii="Garamond" w:hAnsi="Garamond"/>
                <w:sz w:val="20"/>
              </w:rPr>
              <w:t xml:space="preserve"> II</w:t>
            </w:r>
          </w:p>
        </w:tc>
        <w:tc>
          <w:tcPr>
            <w:tcW w:w="1719" w:type="dxa"/>
            <w:shd w:val="clear" w:color="auto" w:fill="auto"/>
          </w:tcPr>
          <w:p w:rsidR="0092025E" w:rsidRDefault="0092025E" w:rsidP="00950A9E">
            <w:pPr>
              <w:rPr>
                <w:rFonts w:ascii="Garamond" w:hAnsi="Garamond"/>
                <w:sz w:val="20"/>
              </w:rPr>
            </w:pPr>
            <w:r>
              <w:rPr>
                <w:rFonts w:ascii="Garamond" w:hAnsi="Garamond"/>
                <w:sz w:val="20"/>
              </w:rPr>
              <w:t xml:space="preserve">Ch. </w:t>
            </w:r>
            <w:r w:rsidR="00950A9E">
              <w:rPr>
                <w:rFonts w:ascii="Garamond" w:hAnsi="Garamond"/>
                <w:sz w:val="20"/>
              </w:rPr>
              <w:t xml:space="preserve">3, </w:t>
            </w:r>
            <w:r>
              <w:rPr>
                <w:rFonts w:ascii="Garamond" w:hAnsi="Garamond"/>
                <w:sz w:val="20"/>
              </w:rPr>
              <w:t>4</w:t>
            </w:r>
          </w:p>
        </w:tc>
        <w:tc>
          <w:tcPr>
            <w:tcW w:w="1323" w:type="dxa"/>
            <w:vMerge/>
            <w:shd w:val="clear" w:color="auto" w:fill="auto"/>
          </w:tcPr>
          <w:p w:rsidR="0092025E" w:rsidRPr="007458C5" w:rsidRDefault="0092025E" w:rsidP="009A3A92">
            <w:pPr>
              <w:rPr>
                <w:rFonts w:ascii="Garamond" w:hAnsi="Garamond"/>
                <w:sz w:val="20"/>
              </w:rPr>
            </w:pPr>
          </w:p>
        </w:tc>
        <w:tc>
          <w:tcPr>
            <w:tcW w:w="3177" w:type="dxa"/>
            <w:vMerge/>
            <w:shd w:val="clear" w:color="auto" w:fill="auto"/>
          </w:tcPr>
          <w:p w:rsidR="0092025E" w:rsidRPr="007458C5" w:rsidRDefault="0092025E" w:rsidP="009A3A92">
            <w:pPr>
              <w:rPr>
                <w:rFonts w:ascii="Garamond" w:hAnsi="Garamond"/>
                <w:i/>
                <w:sz w:val="20"/>
              </w:rPr>
            </w:pPr>
          </w:p>
        </w:tc>
      </w:tr>
      <w:tr w:rsidR="0092025E" w:rsidRPr="007458C5" w:rsidTr="008D5C51">
        <w:trPr>
          <w:trHeight w:val="46"/>
        </w:trPr>
        <w:tc>
          <w:tcPr>
            <w:tcW w:w="2511" w:type="dxa"/>
            <w:shd w:val="clear" w:color="auto" w:fill="auto"/>
          </w:tcPr>
          <w:p w:rsidR="0092025E" w:rsidRDefault="00950A9E" w:rsidP="009A3A92">
            <w:pPr>
              <w:rPr>
                <w:rFonts w:ascii="Garamond" w:hAnsi="Garamond"/>
                <w:sz w:val="20"/>
              </w:rPr>
            </w:pPr>
            <w:r>
              <w:rPr>
                <w:rFonts w:ascii="Garamond" w:hAnsi="Garamond"/>
                <w:sz w:val="20"/>
              </w:rPr>
              <w:t>Test</w:t>
            </w:r>
            <w:r w:rsidR="0092025E">
              <w:rPr>
                <w:rFonts w:ascii="Garamond" w:hAnsi="Garamond"/>
                <w:sz w:val="20"/>
              </w:rPr>
              <w:t xml:space="preserve"> III</w:t>
            </w:r>
          </w:p>
        </w:tc>
        <w:tc>
          <w:tcPr>
            <w:tcW w:w="1719" w:type="dxa"/>
            <w:shd w:val="clear" w:color="auto" w:fill="auto"/>
          </w:tcPr>
          <w:p w:rsidR="0092025E" w:rsidRDefault="0092025E" w:rsidP="00950A9E">
            <w:pPr>
              <w:rPr>
                <w:rFonts w:ascii="Garamond" w:hAnsi="Garamond"/>
                <w:sz w:val="20"/>
              </w:rPr>
            </w:pPr>
            <w:r>
              <w:rPr>
                <w:rFonts w:ascii="Garamond" w:hAnsi="Garamond"/>
                <w:sz w:val="20"/>
              </w:rPr>
              <w:t xml:space="preserve">Ch. </w:t>
            </w:r>
            <w:r w:rsidR="00950A9E">
              <w:rPr>
                <w:rFonts w:ascii="Garamond" w:hAnsi="Garamond"/>
                <w:sz w:val="20"/>
              </w:rPr>
              <w:t>5, 6</w:t>
            </w:r>
          </w:p>
        </w:tc>
        <w:tc>
          <w:tcPr>
            <w:tcW w:w="1323" w:type="dxa"/>
            <w:vMerge/>
            <w:shd w:val="clear" w:color="auto" w:fill="auto"/>
          </w:tcPr>
          <w:p w:rsidR="0092025E" w:rsidRPr="007458C5" w:rsidRDefault="0092025E" w:rsidP="009A3A92">
            <w:pPr>
              <w:rPr>
                <w:rFonts w:ascii="Garamond" w:hAnsi="Garamond"/>
                <w:sz w:val="20"/>
              </w:rPr>
            </w:pPr>
          </w:p>
        </w:tc>
        <w:tc>
          <w:tcPr>
            <w:tcW w:w="3177" w:type="dxa"/>
            <w:vMerge/>
            <w:shd w:val="clear" w:color="auto" w:fill="auto"/>
          </w:tcPr>
          <w:p w:rsidR="0092025E" w:rsidRPr="007458C5" w:rsidRDefault="0092025E" w:rsidP="009A3A92">
            <w:pPr>
              <w:rPr>
                <w:rFonts w:ascii="Garamond" w:hAnsi="Garamond"/>
                <w:i/>
                <w:sz w:val="20"/>
              </w:rPr>
            </w:pPr>
          </w:p>
        </w:tc>
      </w:tr>
      <w:tr w:rsidR="0092025E" w:rsidRPr="007458C5" w:rsidTr="008D5C51">
        <w:trPr>
          <w:trHeight w:val="46"/>
        </w:trPr>
        <w:tc>
          <w:tcPr>
            <w:tcW w:w="2511" w:type="dxa"/>
            <w:shd w:val="clear" w:color="auto" w:fill="auto"/>
          </w:tcPr>
          <w:p w:rsidR="0092025E" w:rsidRDefault="00950A9E" w:rsidP="009A3A92">
            <w:pPr>
              <w:rPr>
                <w:rFonts w:ascii="Garamond" w:hAnsi="Garamond"/>
                <w:sz w:val="20"/>
              </w:rPr>
            </w:pPr>
            <w:r>
              <w:rPr>
                <w:rFonts w:ascii="Garamond" w:hAnsi="Garamond"/>
                <w:sz w:val="20"/>
              </w:rPr>
              <w:t xml:space="preserve">Test </w:t>
            </w:r>
            <w:r w:rsidR="0092025E">
              <w:rPr>
                <w:rFonts w:ascii="Garamond" w:hAnsi="Garamond"/>
                <w:sz w:val="20"/>
              </w:rPr>
              <w:t>IV</w:t>
            </w:r>
          </w:p>
        </w:tc>
        <w:tc>
          <w:tcPr>
            <w:tcW w:w="1719" w:type="dxa"/>
            <w:shd w:val="clear" w:color="auto" w:fill="auto"/>
          </w:tcPr>
          <w:p w:rsidR="0092025E" w:rsidRDefault="0092025E" w:rsidP="00950A9E">
            <w:pPr>
              <w:rPr>
                <w:rFonts w:ascii="Garamond" w:hAnsi="Garamond"/>
                <w:sz w:val="20"/>
              </w:rPr>
            </w:pPr>
            <w:r>
              <w:rPr>
                <w:rFonts w:ascii="Garamond" w:hAnsi="Garamond"/>
                <w:sz w:val="20"/>
              </w:rPr>
              <w:t xml:space="preserve">Ch. </w:t>
            </w:r>
            <w:r w:rsidR="00950A9E">
              <w:rPr>
                <w:rFonts w:ascii="Garamond" w:hAnsi="Garamond"/>
                <w:sz w:val="20"/>
              </w:rPr>
              <w:t>7, 8</w:t>
            </w:r>
          </w:p>
        </w:tc>
        <w:tc>
          <w:tcPr>
            <w:tcW w:w="1323" w:type="dxa"/>
            <w:vMerge/>
            <w:shd w:val="clear" w:color="auto" w:fill="auto"/>
          </w:tcPr>
          <w:p w:rsidR="0092025E" w:rsidRPr="007458C5" w:rsidRDefault="0092025E" w:rsidP="009A3A92">
            <w:pPr>
              <w:rPr>
                <w:rFonts w:ascii="Garamond" w:hAnsi="Garamond"/>
                <w:sz w:val="20"/>
              </w:rPr>
            </w:pPr>
          </w:p>
        </w:tc>
        <w:tc>
          <w:tcPr>
            <w:tcW w:w="3177" w:type="dxa"/>
            <w:vMerge/>
            <w:shd w:val="clear" w:color="auto" w:fill="auto"/>
          </w:tcPr>
          <w:p w:rsidR="0092025E" w:rsidRPr="007458C5" w:rsidRDefault="0092025E" w:rsidP="009A3A92">
            <w:pPr>
              <w:rPr>
                <w:rFonts w:ascii="Garamond" w:hAnsi="Garamond"/>
                <w:i/>
                <w:sz w:val="20"/>
              </w:rPr>
            </w:pPr>
          </w:p>
        </w:tc>
      </w:tr>
      <w:tr w:rsidR="0092025E" w:rsidRPr="007458C5" w:rsidTr="008D5C51">
        <w:trPr>
          <w:trHeight w:val="46"/>
        </w:trPr>
        <w:tc>
          <w:tcPr>
            <w:tcW w:w="2511" w:type="dxa"/>
            <w:shd w:val="clear" w:color="auto" w:fill="auto"/>
          </w:tcPr>
          <w:p w:rsidR="0092025E" w:rsidRDefault="00950A9E" w:rsidP="00950A9E">
            <w:pPr>
              <w:rPr>
                <w:rFonts w:ascii="Garamond" w:hAnsi="Garamond"/>
                <w:sz w:val="20"/>
              </w:rPr>
            </w:pPr>
            <w:r>
              <w:rPr>
                <w:rFonts w:ascii="Garamond" w:hAnsi="Garamond"/>
                <w:sz w:val="20"/>
              </w:rPr>
              <w:t xml:space="preserve">Test </w:t>
            </w:r>
            <w:r w:rsidR="0092025E">
              <w:rPr>
                <w:rFonts w:ascii="Garamond" w:hAnsi="Garamond"/>
                <w:sz w:val="20"/>
              </w:rPr>
              <w:t xml:space="preserve">V </w:t>
            </w:r>
          </w:p>
        </w:tc>
        <w:tc>
          <w:tcPr>
            <w:tcW w:w="1719" w:type="dxa"/>
            <w:shd w:val="clear" w:color="auto" w:fill="auto"/>
          </w:tcPr>
          <w:p w:rsidR="0092025E" w:rsidRDefault="0092025E" w:rsidP="00EB2DFF">
            <w:pPr>
              <w:rPr>
                <w:rFonts w:ascii="Garamond" w:hAnsi="Garamond"/>
                <w:sz w:val="20"/>
              </w:rPr>
            </w:pPr>
            <w:r>
              <w:rPr>
                <w:rFonts w:ascii="Garamond" w:hAnsi="Garamond"/>
                <w:sz w:val="20"/>
              </w:rPr>
              <w:t>Ch.</w:t>
            </w:r>
            <w:r w:rsidR="00950A9E">
              <w:rPr>
                <w:rFonts w:ascii="Garamond" w:hAnsi="Garamond"/>
                <w:sz w:val="20"/>
              </w:rPr>
              <w:t xml:space="preserve"> </w:t>
            </w:r>
            <w:r w:rsidR="00EB2DFF">
              <w:rPr>
                <w:rFonts w:ascii="Garamond" w:hAnsi="Garamond"/>
                <w:sz w:val="20"/>
              </w:rPr>
              <w:t>9, 10</w:t>
            </w:r>
          </w:p>
        </w:tc>
        <w:tc>
          <w:tcPr>
            <w:tcW w:w="1323" w:type="dxa"/>
            <w:vMerge/>
            <w:shd w:val="clear" w:color="auto" w:fill="auto"/>
          </w:tcPr>
          <w:p w:rsidR="0092025E" w:rsidRPr="007458C5" w:rsidRDefault="0092025E" w:rsidP="009A3A92">
            <w:pPr>
              <w:rPr>
                <w:rFonts w:ascii="Garamond" w:hAnsi="Garamond"/>
                <w:sz w:val="20"/>
              </w:rPr>
            </w:pPr>
          </w:p>
        </w:tc>
        <w:tc>
          <w:tcPr>
            <w:tcW w:w="3177" w:type="dxa"/>
            <w:vMerge/>
            <w:shd w:val="clear" w:color="auto" w:fill="auto"/>
          </w:tcPr>
          <w:p w:rsidR="0092025E" w:rsidRPr="007458C5" w:rsidRDefault="0092025E" w:rsidP="009A3A92">
            <w:pPr>
              <w:rPr>
                <w:rFonts w:ascii="Garamond" w:hAnsi="Garamond"/>
                <w:i/>
                <w:sz w:val="20"/>
              </w:rPr>
            </w:pPr>
          </w:p>
        </w:tc>
      </w:tr>
      <w:tr w:rsidR="0092025E" w:rsidRPr="007458C5" w:rsidTr="008D5C51">
        <w:tc>
          <w:tcPr>
            <w:tcW w:w="4230" w:type="dxa"/>
            <w:gridSpan w:val="2"/>
            <w:shd w:val="clear" w:color="auto" w:fill="auto"/>
          </w:tcPr>
          <w:p w:rsidR="0092025E" w:rsidRPr="007458C5" w:rsidRDefault="00950A9E" w:rsidP="00EB2DFF">
            <w:pPr>
              <w:rPr>
                <w:rFonts w:ascii="Garamond" w:hAnsi="Garamond"/>
                <w:sz w:val="20"/>
              </w:rPr>
            </w:pPr>
            <w:r>
              <w:rPr>
                <w:rFonts w:ascii="Garamond" w:hAnsi="Garamond"/>
                <w:sz w:val="20"/>
              </w:rPr>
              <w:t xml:space="preserve">Test VI                                      Ch. </w:t>
            </w:r>
            <w:r w:rsidR="00EB2DFF">
              <w:rPr>
                <w:rFonts w:ascii="Garamond" w:hAnsi="Garamond"/>
                <w:sz w:val="20"/>
              </w:rPr>
              <w:t>11, 12, 13</w:t>
            </w: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7458C5" w:rsidRDefault="0092025E" w:rsidP="009A3A92">
            <w:pPr>
              <w:rPr>
                <w:rFonts w:ascii="Garamond" w:hAnsi="Garamond"/>
                <w:i/>
                <w:sz w:val="20"/>
              </w:rPr>
            </w:pPr>
          </w:p>
        </w:tc>
      </w:tr>
      <w:tr w:rsidR="00950A9E" w:rsidRPr="007458C5" w:rsidTr="008D5C51">
        <w:tc>
          <w:tcPr>
            <w:tcW w:w="4230" w:type="dxa"/>
            <w:gridSpan w:val="2"/>
            <w:shd w:val="clear" w:color="auto" w:fill="auto"/>
          </w:tcPr>
          <w:p w:rsidR="00950A9E" w:rsidRDefault="00950A9E" w:rsidP="008D5C51">
            <w:pPr>
              <w:rPr>
                <w:rFonts w:ascii="Garamond" w:hAnsi="Garamond"/>
                <w:sz w:val="20"/>
              </w:rPr>
            </w:pPr>
            <w:r>
              <w:rPr>
                <w:rFonts w:ascii="Garamond" w:hAnsi="Garamond"/>
                <w:sz w:val="20"/>
              </w:rPr>
              <w:t>Test VII                                     Ch. 14</w:t>
            </w:r>
            <w:r w:rsidR="008D5C51">
              <w:rPr>
                <w:rFonts w:ascii="Garamond" w:hAnsi="Garamond"/>
                <w:sz w:val="20"/>
              </w:rPr>
              <w:t>,</w:t>
            </w:r>
            <w:r>
              <w:rPr>
                <w:rFonts w:ascii="Garamond" w:hAnsi="Garamond"/>
                <w:sz w:val="20"/>
              </w:rPr>
              <w:t>15,</w:t>
            </w:r>
            <w:r w:rsidR="008D5C51">
              <w:rPr>
                <w:rFonts w:ascii="Garamond" w:hAnsi="Garamond"/>
                <w:sz w:val="20"/>
              </w:rPr>
              <w:t>Epilogue</w:t>
            </w:r>
          </w:p>
        </w:tc>
        <w:tc>
          <w:tcPr>
            <w:tcW w:w="1323" w:type="dxa"/>
            <w:shd w:val="clear" w:color="auto" w:fill="auto"/>
          </w:tcPr>
          <w:p w:rsidR="00950A9E" w:rsidRPr="007458C5" w:rsidRDefault="00950A9E" w:rsidP="009A3A92">
            <w:pPr>
              <w:rPr>
                <w:rFonts w:ascii="Garamond" w:hAnsi="Garamond"/>
                <w:sz w:val="20"/>
              </w:rPr>
            </w:pPr>
          </w:p>
        </w:tc>
        <w:tc>
          <w:tcPr>
            <w:tcW w:w="3177" w:type="dxa"/>
            <w:shd w:val="clear" w:color="auto" w:fill="auto"/>
          </w:tcPr>
          <w:p w:rsidR="00950A9E" w:rsidRPr="007458C5" w:rsidRDefault="00950A9E" w:rsidP="009A3A92">
            <w:pPr>
              <w:rPr>
                <w:rFonts w:ascii="Garamond" w:hAnsi="Garamond"/>
                <w:i/>
                <w:sz w:val="20"/>
              </w:rPr>
            </w:pPr>
          </w:p>
        </w:tc>
      </w:tr>
      <w:tr w:rsidR="0092025E" w:rsidRPr="007458C5" w:rsidTr="008D5C51">
        <w:tc>
          <w:tcPr>
            <w:tcW w:w="4230" w:type="dxa"/>
            <w:gridSpan w:val="2"/>
            <w:shd w:val="clear" w:color="auto" w:fill="5F497A"/>
          </w:tcPr>
          <w:p w:rsidR="0092025E" w:rsidRPr="007458C5" w:rsidRDefault="0092025E" w:rsidP="009A3A92">
            <w:pPr>
              <w:rPr>
                <w:rFonts w:ascii="Garamond" w:hAnsi="Garamond"/>
                <w:b/>
                <w:sz w:val="20"/>
              </w:rPr>
            </w:pPr>
          </w:p>
        </w:tc>
        <w:tc>
          <w:tcPr>
            <w:tcW w:w="1323" w:type="dxa"/>
            <w:shd w:val="clear" w:color="auto" w:fill="5F497A"/>
          </w:tcPr>
          <w:p w:rsidR="0092025E" w:rsidRPr="007458C5" w:rsidRDefault="0092025E" w:rsidP="009A3A92">
            <w:pPr>
              <w:rPr>
                <w:rFonts w:ascii="Garamond" w:hAnsi="Garamond"/>
                <w:b/>
                <w:sz w:val="20"/>
              </w:rPr>
            </w:pPr>
          </w:p>
        </w:tc>
        <w:tc>
          <w:tcPr>
            <w:tcW w:w="3177" w:type="dxa"/>
            <w:shd w:val="clear" w:color="auto" w:fill="5F497A"/>
          </w:tcPr>
          <w:p w:rsidR="0092025E" w:rsidRPr="007458C5" w:rsidRDefault="0092025E" w:rsidP="009A3A92">
            <w:pPr>
              <w:rPr>
                <w:rFonts w:ascii="Garamond" w:hAnsi="Garamond"/>
                <w:b/>
                <w:sz w:val="20"/>
              </w:rPr>
            </w:pPr>
          </w:p>
        </w:tc>
      </w:tr>
      <w:tr w:rsidR="0092025E" w:rsidRPr="007458C5" w:rsidTr="008D5C51">
        <w:tc>
          <w:tcPr>
            <w:tcW w:w="4230" w:type="dxa"/>
            <w:gridSpan w:val="2"/>
            <w:shd w:val="clear" w:color="auto" w:fill="E5DFEC"/>
          </w:tcPr>
          <w:p w:rsidR="0092025E" w:rsidRPr="007458C5" w:rsidRDefault="0092025E" w:rsidP="009A3A92">
            <w:pPr>
              <w:rPr>
                <w:rFonts w:ascii="Garamond" w:hAnsi="Garamond"/>
                <w:b/>
                <w:sz w:val="20"/>
              </w:rPr>
            </w:pPr>
            <w:r>
              <w:rPr>
                <w:rFonts w:ascii="Garamond" w:hAnsi="Garamond"/>
                <w:b/>
                <w:sz w:val="20"/>
              </w:rPr>
              <w:t>Other</w:t>
            </w:r>
          </w:p>
        </w:tc>
        <w:tc>
          <w:tcPr>
            <w:tcW w:w="1323" w:type="dxa"/>
            <w:shd w:val="clear" w:color="auto" w:fill="E5DFEC"/>
          </w:tcPr>
          <w:p w:rsidR="0092025E" w:rsidRPr="007458C5" w:rsidRDefault="0092025E" w:rsidP="009A3A92">
            <w:pPr>
              <w:rPr>
                <w:rFonts w:ascii="Garamond" w:hAnsi="Garamond"/>
                <w:b/>
                <w:sz w:val="20"/>
              </w:rPr>
            </w:pPr>
          </w:p>
        </w:tc>
        <w:tc>
          <w:tcPr>
            <w:tcW w:w="3177" w:type="dxa"/>
            <w:shd w:val="clear" w:color="auto" w:fill="E5DFEC"/>
          </w:tcPr>
          <w:p w:rsidR="0092025E" w:rsidRPr="007458C5" w:rsidRDefault="0092025E" w:rsidP="009A3A92">
            <w:pPr>
              <w:rPr>
                <w:rFonts w:ascii="Garamond" w:hAnsi="Garamond"/>
                <w:b/>
                <w:sz w:val="20"/>
              </w:rPr>
            </w:pPr>
          </w:p>
        </w:tc>
      </w:tr>
      <w:tr w:rsidR="0092025E" w:rsidRPr="007458C5" w:rsidTr="008D5C51">
        <w:tc>
          <w:tcPr>
            <w:tcW w:w="4230" w:type="dxa"/>
            <w:gridSpan w:val="2"/>
            <w:shd w:val="clear" w:color="auto" w:fill="auto"/>
          </w:tcPr>
          <w:p w:rsidR="0092025E" w:rsidRPr="007458C5" w:rsidRDefault="00EB2DFF" w:rsidP="009A3A92">
            <w:pPr>
              <w:rPr>
                <w:rFonts w:ascii="Garamond" w:hAnsi="Garamond"/>
                <w:sz w:val="20"/>
              </w:rPr>
            </w:pPr>
            <w:r>
              <w:rPr>
                <w:rFonts w:ascii="Garamond" w:hAnsi="Garamond"/>
                <w:sz w:val="20"/>
              </w:rPr>
              <w:t>Attendance/participation, 100% attendance</w:t>
            </w: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9E66AF" w:rsidRDefault="0092025E" w:rsidP="009A3A92">
            <w:pPr>
              <w:rPr>
                <w:rFonts w:ascii="Garamond" w:hAnsi="Garamond"/>
                <w:sz w:val="20"/>
              </w:rPr>
            </w:pPr>
            <w:r>
              <w:rPr>
                <w:rFonts w:ascii="Garamond" w:hAnsi="Garamond"/>
                <w:sz w:val="20"/>
              </w:rPr>
              <w:t>50</w:t>
            </w:r>
          </w:p>
        </w:tc>
      </w:tr>
      <w:tr w:rsidR="0092025E" w:rsidRPr="007458C5" w:rsidTr="008D5C51">
        <w:tc>
          <w:tcPr>
            <w:tcW w:w="4230" w:type="dxa"/>
            <w:gridSpan w:val="2"/>
            <w:shd w:val="clear" w:color="auto" w:fill="auto"/>
          </w:tcPr>
          <w:p w:rsidR="0092025E" w:rsidRPr="007458C5" w:rsidRDefault="00EB2DFF" w:rsidP="00EB2DFF">
            <w:pPr>
              <w:rPr>
                <w:rFonts w:ascii="Garamond" w:hAnsi="Garamond"/>
                <w:sz w:val="20"/>
              </w:rPr>
            </w:pPr>
            <w:r>
              <w:rPr>
                <w:rFonts w:ascii="Garamond" w:hAnsi="Garamond"/>
                <w:sz w:val="20"/>
              </w:rPr>
              <w:t>(1 absence: 40; 2 absences: 30; 3 absences: 20)</w:t>
            </w: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7458C5" w:rsidRDefault="0092025E" w:rsidP="009A3A92">
            <w:pPr>
              <w:rPr>
                <w:rFonts w:ascii="Garamond" w:hAnsi="Garamond"/>
                <w:i/>
                <w:sz w:val="20"/>
              </w:rPr>
            </w:pPr>
          </w:p>
        </w:tc>
      </w:tr>
      <w:tr w:rsidR="0092025E" w:rsidRPr="007458C5" w:rsidTr="008D5C51">
        <w:tc>
          <w:tcPr>
            <w:tcW w:w="4230" w:type="dxa"/>
            <w:gridSpan w:val="2"/>
            <w:shd w:val="clear" w:color="auto" w:fill="auto"/>
          </w:tcPr>
          <w:p w:rsidR="0092025E" w:rsidRPr="007458C5" w:rsidRDefault="0092025E" w:rsidP="009A3A92">
            <w:pPr>
              <w:rPr>
                <w:rFonts w:ascii="Garamond" w:hAnsi="Garamond"/>
                <w:sz w:val="20"/>
              </w:rPr>
            </w:pPr>
          </w:p>
        </w:tc>
        <w:tc>
          <w:tcPr>
            <w:tcW w:w="1323" w:type="dxa"/>
            <w:shd w:val="clear" w:color="auto" w:fill="auto"/>
          </w:tcPr>
          <w:p w:rsidR="0092025E" w:rsidRPr="007458C5" w:rsidRDefault="0092025E" w:rsidP="009A3A92">
            <w:pPr>
              <w:rPr>
                <w:rFonts w:ascii="Garamond" w:hAnsi="Garamond"/>
                <w:sz w:val="20"/>
              </w:rPr>
            </w:pPr>
          </w:p>
        </w:tc>
        <w:tc>
          <w:tcPr>
            <w:tcW w:w="3177" w:type="dxa"/>
            <w:shd w:val="clear" w:color="auto" w:fill="auto"/>
          </w:tcPr>
          <w:p w:rsidR="0092025E" w:rsidRPr="007458C5" w:rsidRDefault="0092025E" w:rsidP="009A3A92">
            <w:pPr>
              <w:rPr>
                <w:rFonts w:ascii="Garamond" w:hAnsi="Garamond"/>
                <w:i/>
                <w:sz w:val="20"/>
              </w:rPr>
            </w:pPr>
          </w:p>
        </w:tc>
      </w:tr>
      <w:tr w:rsidR="0092025E" w:rsidRPr="007458C5" w:rsidTr="008D5C51">
        <w:tc>
          <w:tcPr>
            <w:tcW w:w="4230" w:type="dxa"/>
            <w:gridSpan w:val="2"/>
            <w:shd w:val="clear" w:color="auto" w:fill="5F497A"/>
          </w:tcPr>
          <w:p w:rsidR="0092025E" w:rsidRPr="007458C5" w:rsidRDefault="0092025E" w:rsidP="009A3A92">
            <w:pPr>
              <w:rPr>
                <w:rFonts w:ascii="Garamond" w:hAnsi="Garamond"/>
                <w:b/>
                <w:sz w:val="20"/>
              </w:rPr>
            </w:pPr>
          </w:p>
        </w:tc>
        <w:tc>
          <w:tcPr>
            <w:tcW w:w="1323" w:type="dxa"/>
            <w:shd w:val="clear" w:color="auto" w:fill="5F497A"/>
          </w:tcPr>
          <w:p w:rsidR="0092025E" w:rsidRPr="007458C5" w:rsidRDefault="0092025E" w:rsidP="009A3A92">
            <w:pPr>
              <w:rPr>
                <w:rFonts w:ascii="Garamond" w:hAnsi="Garamond"/>
                <w:b/>
                <w:sz w:val="20"/>
              </w:rPr>
            </w:pPr>
          </w:p>
        </w:tc>
        <w:tc>
          <w:tcPr>
            <w:tcW w:w="3177" w:type="dxa"/>
            <w:shd w:val="clear" w:color="auto" w:fill="5F497A"/>
          </w:tcPr>
          <w:p w:rsidR="0092025E" w:rsidRPr="007458C5" w:rsidRDefault="0092025E" w:rsidP="009A3A92">
            <w:pPr>
              <w:rPr>
                <w:rFonts w:ascii="Garamond" w:hAnsi="Garamond"/>
                <w:b/>
                <w:sz w:val="20"/>
              </w:rPr>
            </w:pPr>
          </w:p>
        </w:tc>
      </w:tr>
      <w:tr w:rsidR="0092025E" w:rsidRPr="007458C5" w:rsidTr="008D5C51">
        <w:tc>
          <w:tcPr>
            <w:tcW w:w="4230" w:type="dxa"/>
            <w:gridSpan w:val="2"/>
            <w:shd w:val="clear" w:color="auto" w:fill="E5DFEC"/>
          </w:tcPr>
          <w:p w:rsidR="0092025E" w:rsidRPr="007458C5" w:rsidRDefault="0092025E" w:rsidP="009A3A92">
            <w:pPr>
              <w:rPr>
                <w:rFonts w:ascii="Garamond" w:hAnsi="Garamond"/>
                <w:sz w:val="20"/>
              </w:rPr>
            </w:pPr>
          </w:p>
        </w:tc>
        <w:tc>
          <w:tcPr>
            <w:tcW w:w="1323" w:type="dxa"/>
            <w:shd w:val="clear" w:color="auto" w:fill="E5DFEC"/>
          </w:tcPr>
          <w:p w:rsidR="0092025E" w:rsidRPr="007458C5" w:rsidRDefault="0092025E" w:rsidP="009A3A92">
            <w:pPr>
              <w:rPr>
                <w:rFonts w:ascii="Garamond" w:hAnsi="Garamond"/>
                <w:b/>
                <w:sz w:val="20"/>
              </w:rPr>
            </w:pPr>
            <w:r w:rsidRPr="007458C5">
              <w:rPr>
                <w:rFonts w:ascii="Garamond" w:hAnsi="Garamond"/>
                <w:b/>
                <w:sz w:val="20"/>
              </w:rPr>
              <w:t>Total Points:</w:t>
            </w:r>
          </w:p>
        </w:tc>
        <w:tc>
          <w:tcPr>
            <w:tcW w:w="3177" w:type="dxa"/>
            <w:shd w:val="clear" w:color="auto" w:fill="E5DFEC"/>
          </w:tcPr>
          <w:p w:rsidR="0092025E" w:rsidRPr="007458C5" w:rsidRDefault="008D5C51" w:rsidP="009A3A92">
            <w:pPr>
              <w:rPr>
                <w:rFonts w:ascii="Garamond" w:hAnsi="Garamond"/>
                <w:b/>
                <w:sz w:val="20"/>
              </w:rPr>
            </w:pPr>
            <w:r>
              <w:rPr>
                <w:rFonts w:ascii="Garamond" w:hAnsi="Garamond"/>
                <w:b/>
                <w:sz w:val="20"/>
              </w:rPr>
              <w:t>500</w:t>
            </w:r>
          </w:p>
        </w:tc>
      </w:tr>
    </w:tbl>
    <w:p w:rsidR="0092025E" w:rsidRDefault="0092025E" w:rsidP="0092025E">
      <w:pPr>
        <w:rPr>
          <w:rFonts w:ascii="Garamond" w:hAnsi="Garamond"/>
          <w:sz w:val="20"/>
        </w:rPr>
      </w:pPr>
    </w:p>
    <w:p w:rsidR="0092025E" w:rsidRPr="0041657F" w:rsidRDefault="0092025E" w:rsidP="0092025E">
      <w:pPr>
        <w:jc w:val="both"/>
        <w:rPr>
          <w:rFonts w:ascii="Garamond" w:hAnsi="Garamond"/>
          <w:color w:val="000000"/>
          <w:sz w:val="20"/>
          <w:u w:val="single"/>
        </w:rPr>
      </w:pPr>
      <w:r w:rsidRPr="0041657F">
        <w:rPr>
          <w:rFonts w:ascii="Garamond" w:hAnsi="Garamond"/>
          <w:color w:val="000000"/>
          <w:sz w:val="20"/>
          <w:szCs w:val="20"/>
          <w:u w:val="single"/>
        </w:rPr>
        <w:t>Grading Scale</w:t>
      </w:r>
      <w:r>
        <w:rPr>
          <w:rFonts w:ascii="Garamond" w:hAnsi="Garamond"/>
          <w:color w:val="000000"/>
          <w:sz w:val="20"/>
          <w:szCs w:val="20"/>
          <w:u w:val="single"/>
        </w:rPr>
        <w:t xml:space="preserve">: </w:t>
      </w:r>
    </w:p>
    <w:p w:rsidR="0092025E" w:rsidRPr="007458C5" w:rsidRDefault="0092025E" w:rsidP="0092025E">
      <w:pPr>
        <w:jc w:val="both"/>
        <w:rPr>
          <w:rFonts w:ascii="Garamond" w:hAnsi="Garamond"/>
          <w:sz w:val="20"/>
        </w:rPr>
      </w:pPr>
    </w:p>
    <w:p w:rsidR="0092025E" w:rsidRPr="007458C5" w:rsidRDefault="0092025E" w:rsidP="0092025E">
      <w:pPr>
        <w:tabs>
          <w:tab w:val="left" w:pos="1440"/>
          <w:tab w:val="center" w:pos="3960"/>
          <w:tab w:val="right" w:pos="6660"/>
        </w:tabs>
        <w:jc w:val="both"/>
        <w:rPr>
          <w:rFonts w:ascii="Garamond" w:hAnsi="Garamond"/>
          <w:b/>
          <w:sz w:val="20"/>
        </w:rPr>
      </w:pPr>
      <w:r w:rsidRPr="007458C5">
        <w:rPr>
          <w:rFonts w:ascii="Garamond" w:hAnsi="Garamond"/>
          <w:b/>
          <w:sz w:val="20"/>
        </w:rPr>
        <w:tab/>
        <w:t>Points</w:t>
      </w:r>
      <w:r w:rsidRPr="007458C5">
        <w:rPr>
          <w:rFonts w:ascii="Garamond" w:hAnsi="Garamond"/>
          <w:b/>
          <w:sz w:val="20"/>
        </w:rPr>
        <w:tab/>
        <w:t>Letter Grade</w:t>
      </w:r>
      <w:r w:rsidRPr="007458C5">
        <w:rPr>
          <w:rFonts w:ascii="Garamond" w:hAnsi="Garamond"/>
          <w:b/>
          <w:sz w:val="20"/>
        </w:rPr>
        <w:tab/>
        <w:t xml:space="preserve">GPA Value </w:t>
      </w:r>
    </w:p>
    <w:p w:rsidR="0092025E" w:rsidRPr="007458C5" w:rsidRDefault="0092025E" w:rsidP="0092025E">
      <w:pPr>
        <w:tabs>
          <w:tab w:val="left" w:pos="1440"/>
          <w:tab w:val="center" w:pos="3960"/>
          <w:tab w:val="right" w:pos="6660"/>
        </w:tabs>
        <w:jc w:val="both"/>
        <w:rPr>
          <w:rFonts w:ascii="Garamond" w:hAnsi="Garamond"/>
          <w:sz w:val="20"/>
        </w:rPr>
      </w:pPr>
      <w:r w:rsidRPr="007458C5">
        <w:rPr>
          <w:rFonts w:ascii="Garamond" w:hAnsi="Garamond"/>
          <w:sz w:val="20"/>
        </w:rPr>
        <w:tab/>
      </w:r>
      <w:r>
        <w:rPr>
          <w:rFonts w:ascii="Garamond" w:hAnsi="Garamond"/>
          <w:sz w:val="20"/>
        </w:rPr>
        <w:t xml:space="preserve">90%:  </w:t>
      </w:r>
      <w:r w:rsidR="006B41CD">
        <w:rPr>
          <w:rFonts w:ascii="Garamond" w:hAnsi="Garamond"/>
          <w:sz w:val="20"/>
        </w:rPr>
        <w:t>450-500</w:t>
      </w:r>
      <w:r w:rsidRPr="007458C5">
        <w:rPr>
          <w:rFonts w:ascii="Garamond" w:hAnsi="Garamond"/>
          <w:sz w:val="20"/>
        </w:rPr>
        <w:tab/>
        <w:t>A</w:t>
      </w:r>
      <w:r w:rsidRPr="007458C5">
        <w:rPr>
          <w:rFonts w:ascii="Garamond" w:hAnsi="Garamond"/>
          <w:sz w:val="20"/>
        </w:rPr>
        <w:tab/>
        <w:t>4</w:t>
      </w:r>
      <w:r w:rsidRPr="007458C5">
        <w:rPr>
          <w:rFonts w:ascii="Garamond" w:hAnsi="Garamond"/>
          <w:sz w:val="20"/>
        </w:rPr>
        <w:tab/>
      </w:r>
    </w:p>
    <w:p w:rsidR="0092025E" w:rsidRPr="007458C5" w:rsidRDefault="0092025E" w:rsidP="0092025E">
      <w:pPr>
        <w:tabs>
          <w:tab w:val="left" w:pos="1440"/>
          <w:tab w:val="center" w:pos="3960"/>
          <w:tab w:val="right" w:pos="6660"/>
        </w:tabs>
        <w:jc w:val="both"/>
        <w:rPr>
          <w:rFonts w:ascii="Garamond" w:hAnsi="Garamond"/>
          <w:sz w:val="20"/>
        </w:rPr>
      </w:pPr>
      <w:r w:rsidRPr="007458C5">
        <w:rPr>
          <w:rFonts w:ascii="Garamond" w:hAnsi="Garamond"/>
          <w:sz w:val="20"/>
        </w:rPr>
        <w:tab/>
      </w:r>
      <w:r>
        <w:rPr>
          <w:rFonts w:ascii="Garamond" w:hAnsi="Garamond"/>
          <w:sz w:val="20"/>
        </w:rPr>
        <w:t xml:space="preserve">80%:  </w:t>
      </w:r>
      <w:r w:rsidR="006B41CD">
        <w:rPr>
          <w:rFonts w:ascii="Garamond" w:hAnsi="Garamond"/>
          <w:sz w:val="20"/>
        </w:rPr>
        <w:t>400-449</w:t>
      </w:r>
      <w:r w:rsidRPr="007458C5">
        <w:rPr>
          <w:rFonts w:ascii="Garamond" w:hAnsi="Garamond"/>
          <w:sz w:val="20"/>
        </w:rPr>
        <w:tab/>
        <w:t>B</w:t>
      </w:r>
      <w:r w:rsidRPr="007458C5">
        <w:rPr>
          <w:rFonts w:ascii="Garamond" w:hAnsi="Garamond"/>
          <w:sz w:val="20"/>
        </w:rPr>
        <w:tab/>
        <w:t>3</w:t>
      </w:r>
    </w:p>
    <w:p w:rsidR="0092025E" w:rsidRPr="007458C5" w:rsidRDefault="0092025E" w:rsidP="0092025E">
      <w:pPr>
        <w:tabs>
          <w:tab w:val="left" w:pos="1440"/>
          <w:tab w:val="center" w:pos="3960"/>
          <w:tab w:val="right" w:pos="6660"/>
        </w:tabs>
        <w:jc w:val="both"/>
        <w:rPr>
          <w:rFonts w:ascii="Garamond" w:hAnsi="Garamond"/>
          <w:sz w:val="20"/>
        </w:rPr>
      </w:pPr>
      <w:r w:rsidRPr="007458C5">
        <w:rPr>
          <w:rFonts w:ascii="Garamond" w:hAnsi="Garamond"/>
          <w:sz w:val="20"/>
        </w:rPr>
        <w:tab/>
      </w:r>
      <w:r>
        <w:rPr>
          <w:rFonts w:ascii="Garamond" w:hAnsi="Garamond"/>
          <w:sz w:val="20"/>
        </w:rPr>
        <w:t xml:space="preserve">70%:  </w:t>
      </w:r>
      <w:r w:rsidR="006B41CD">
        <w:rPr>
          <w:rFonts w:ascii="Garamond" w:hAnsi="Garamond"/>
          <w:sz w:val="20"/>
        </w:rPr>
        <w:t>350</w:t>
      </w:r>
      <w:r>
        <w:rPr>
          <w:rFonts w:ascii="Garamond" w:hAnsi="Garamond"/>
          <w:sz w:val="20"/>
        </w:rPr>
        <w:t>-</w:t>
      </w:r>
      <w:r w:rsidR="006B41CD">
        <w:rPr>
          <w:rFonts w:ascii="Garamond" w:hAnsi="Garamond"/>
          <w:sz w:val="20"/>
        </w:rPr>
        <w:t>399</w:t>
      </w:r>
      <w:r w:rsidRPr="007458C5">
        <w:rPr>
          <w:rFonts w:ascii="Garamond" w:hAnsi="Garamond"/>
          <w:sz w:val="20"/>
        </w:rPr>
        <w:tab/>
        <w:t>C</w:t>
      </w:r>
      <w:r w:rsidRPr="007458C5">
        <w:rPr>
          <w:rFonts w:ascii="Garamond" w:hAnsi="Garamond"/>
          <w:sz w:val="20"/>
        </w:rPr>
        <w:tab/>
        <w:t>2</w:t>
      </w:r>
    </w:p>
    <w:p w:rsidR="0092025E" w:rsidRPr="007458C5" w:rsidRDefault="0092025E" w:rsidP="0092025E">
      <w:pPr>
        <w:tabs>
          <w:tab w:val="left" w:pos="1440"/>
          <w:tab w:val="center" w:pos="3960"/>
          <w:tab w:val="right" w:pos="6660"/>
        </w:tabs>
        <w:jc w:val="both"/>
        <w:rPr>
          <w:rFonts w:ascii="Garamond" w:hAnsi="Garamond"/>
          <w:sz w:val="20"/>
        </w:rPr>
      </w:pPr>
      <w:r w:rsidRPr="007458C5">
        <w:rPr>
          <w:rFonts w:ascii="Garamond" w:hAnsi="Garamond"/>
          <w:sz w:val="20"/>
        </w:rPr>
        <w:tab/>
      </w:r>
      <w:r>
        <w:rPr>
          <w:rFonts w:ascii="Garamond" w:hAnsi="Garamond"/>
          <w:sz w:val="20"/>
        </w:rPr>
        <w:t xml:space="preserve">60%:  </w:t>
      </w:r>
      <w:r w:rsidR="006B41CD">
        <w:rPr>
          <w:rFonts w:ascii="Garamond" w:hAnsi="Garamond"/>
          <w:sz w:val="20"/>
        </w:rPr>
        <w:t>300</w:t>
      </w:r>
      <w:r w:rsidRPr="007458C5">
        <w:rPr>
          <w:rFonts w:ascii="Garamond" w:hAnsi="Garamond"/>
          <w:sz w:val="20"/>
        </w:rPr>
        <w:t>-</w:t>
      </w:r>
      <w:r w:rsidR="006B41CD">
        <w:rPr>
          <w:rFonts w:ascii="Garamond" w:hAnsi="Garamond"/>
          <w:sz w:val="20"/>
        </w:rPr>
        <w:t>349</w:t>
      </w:r>
      <w:r w:rsidRPr="007458C5">
        <w:rPr>
          <w:rFonts w:ascii="Garamond" w:hAnsi="Garamond"/>
          <w:sz w:val="20"/>
        </w:rPr>
        <w:tab/>
        <w:t>D</w:t>
      </w:r>
      <w:r w:rsidRPr="007458C5">
        <w:rPr>
          <w:rFonts w:ascii="Garamond" w:hAnsi="Garamond"/>
          <w:sz w:val="20"/>
        </w:rPr>
        <w:tab/>
        <w:t>1</w:t>
      </w:r>
    </w:p>
    <w:p w:rsidR="0092025E" w:rsidRDefault="0092025E" w:rsidP="0092025E">
      <w:pPr>
        <w:tabs>
          <w:tab w:val="left" w:pos="1440"/>
          <w:tab w:val="center" w:pos="3960"/>
          <w:tab w:val="right" w:pos="6660"/>
        </w:tabs>
        <w:jc w:val="both"/>
        <w:rPr>
          <w:rFonts w:ascii="Garamond" w:hAnsi="Garamond"/>
          <w:sz w:val="20"/>
        </w:rPr>
      </w:pPr>
      <w:r w:rsidRPr="007458C5">
        <w:rPr>
          <w:rFonts w:ascii="Garamond" w:hAnsi="Garamond"/>
          <w:sz w:val="20"/>
        </w:rPr>
        <w:tab/>
      </w:r>
      <w:r>
        <w:rPr>
          <w:rFonts w:ascii="Garamond" w:hAnsi="Garamond"/>
          <w:sz w:val="20"/>
        </w:rPr>
        <w:t>&lt;60%: &lt;</w:t>
      </w:r>
      <w:r w:rsidR="006B41CD">
        <w:rPr>
          <w:rFonts w:ascii="Garamond" w:hAnsi="Garamond"/>
          <w:sz w:val="20"/>
        </w:rPr>
        <w:t>300</w:t>
      </w:r>
      <w:r w:rsidRPr="007458C5">
        <w:rPr>
          <w:rFonts w:ascii="Garamond" w:hAnsi="Garamond"/>
          <w:sz w:val="20"/>
        </w:rPr>
        <w:tab/>
        <w:t>F</w:t>
      </w:r>
      <w:r w:rsidRPr="007458C5">
        <w:rPr>
          <w:rFonts w:ascii="Garamond" w:hAnsi="Garamond"/>
          <w:sz w:val="20"/>
        </w:rPr>
        <w:tab/>
        <w:t>0</w:t>
      </w:r>
    </w:p>
    <w:p w:rsidR="00501307" w:rsidRDefault="00501307" w:rsidP="000C076C">
      <w:pPr>
        <w:spacing w:before="40"/>
        <w:rPr>
          <w:rFonts w:ascii="Garamond" w:hAnsi="Garamond"/>
          <w:b/>
          <w:bCs/>
          <w:color w:val="FFFFFF"/>
          <w:sz w:val="20"/>
        </w:rPr>
        <w:sectPr w:rsidR="00501307" w:rsidSect="00C7396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pPr>
    </w:p>
    <w:tbl>
      <w:tblPr>
        <w:tblpPr w:leftFromText="180" w:rightFromText="180" w:horzAnchor="margin" w:tblpXSpec="center" w:tblpY="-45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2331"/>
        <w:gridCol w:w="1089"/>
        <w:gridCol w:w="2700"/>
        <w:gridCol w:w="2430"/>
      </w:tblGrid>
      <w:tr w:rsidR="000C076C" w:rsidRPr="000C076C" w:rsidTr="0029000B">
        <w:trPr>
          <w:trHeight w:val="350"/>
        </w:trPr>
        <w:tc>
          <w:tcPr>
            <w:tcW w:w="828" w:type="dxa"/>
            <w:shd w:val="clear" w:color="auto" w:fill="5F497A"/>
            <w:vAlign w:val="center"/>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lastRenderedPageBreak/>
              <w:t>Week</w:t>
            </w:r>
          </w:p>
        </w:tc>
        <w:tc>
          <w:tcPr>
            <w:tcW w:w="990" w:type="dxa"/>
            <w:shd w:val="clear" w:color="auto" w:fill="5F497A"/>
            <w:vAlign w:val="center"/>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t>Dates</w:t>
            </w:r>
          </w:p>
        </w:tc>
        <w:tc>
          <w:tcPr>
            <w:tcW w:w="2331" w:type="dxa"/>
            <w:shd w:val="clear" w:color="auto" w:fill="5F497A"/>
            <w:vAlign w:val="center"/>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t>Topic</w:t>
            </w:r>
          </w:p>
        </w:tc>
        <w:tc>
          <w:tcPr>
            <w:tcW w:w="1089" w:type="dxa"/>
            <w:shd w:val="clear" w:color="auto" w:fill="5F497A"/>
            <w:vAlign w:val="center"/>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t>Readings</w:t>
            </w:r>
          </w:p>
        </w:tc>
        <w:tc>
          <w:tcPr>
            <w:tcW w:w="2700" w:type="dxa"/>
            <w:shd w:val="clear" w:color="auto" w:fill="5F497A"/>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t xml:space="preserve">Learning Strategies </w:t>
            </w:r>
          </w:p>
        </w:tc>
        <w:tc>
          <w:tcPr>
            <w:tcW w:w="2430" w:type="dxa"/>
            <w:shd w:val="clear" w:color="auto" w:fill="5F497A"/>
          </w:tcPr>
          <w:p w:rsidR="000C076C" w:rsidRPr="000C076C" w:rsidRDefault="000C076C" w:rsidP="00713BA8">
            <w:pPr>
              <w:spacing w:before="40"/>
              <w:rPr>
                <w:rFonts w:ascii="Garamond" w:hAnsi="Garamond"/>
                <w:b/>
                <w:bCs/>
                <w:color w:val="FFFFFF"/>
                <w:sz w:val="20"/>
              </w:rPr>
            </w:pPr>
            <w:r w:rsidRPr="000C076C">
              <w:rPr>
                <w:rFonts w:ascii="Garamond" w:hAnsi="Garamond"/>
                <w:b/>
                <w:bCs/>
                <w:color w:val="FFFFFF"/>
                <w:sz w:val="20"/>
              </w:rPr>
              <w:t>Assignments Due</w:t>
            </w:r>
          </w:p>
        </w:tc>
      </w:tr>
      <w:tr w:rsidR="000C076C" w:rsidRPr="000C076C" w:rsidTr="00D7016D">
        <w:trPr>
          <w:trHeight w:val="495"/>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 xml:space="preserve">1 </w:t>
            </w: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08/2</w:t>
            </w:r>
            <w:r w:rsidR="00A0571F">
              <w:rPr>
                <w:rFonts w:ascii="Garamond" w:hAnsi="Garamond"/>
                <w:sz w:val="20"/>
              </w:rPr>
              <w:t>7</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Introduction </w:t>
            </w:r>
          </w:p>
          <w:p w:rsidR="000C076C" w:rsidRPr="000C076C" w:rsidRDefault="000C076C" w:rsidP="00713BA8">
            <w:pPr>
              <w:spacing w:before="40"/>
              <w:rPr>
                <w:rFonts w:ascii="Garamond" w:hAnsi="Garamond"/>
                <w:sz w:val="20"/>
              </w:rPr>
            </w:pPr>
            <w:r w:rsidRPr="000C076C">
              <w:rPr>
                <w:rFonts w:ascii="Garamond" w:hAnsi="Garamond"/>
                <w:sz w:val="20"/>
              </w:rPr>
              <w:t>Lifespan Development</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What do you know?</w:t>
            </w:r>
          </w:p>
          <w:p w:rsidR="000C076C" w:rsidRPr="000C076C" w:rsidRDefault="000C076C" w:rsidP="00713BA8">
            <w:pPr>
              <w:spacing w:before="40"/>
              <w:rPr>
                <w:rFonts w:ascii="Garamond" w:hAnsi="Garamond"/>
                <w:b/>
                <w:bCs/>
                <w:sz w:val="20"/>
              </w:rPr>
            </w:pPr>
            <w:r w:rsidRPr="000C076C">
              <w:rPr>
                <w:rFonts w:ascii="Garamond" w:hAnsi="Garamond"/>
                <w:b/>
                <w:bCs/>
                <w:sz w:val="20"/>
              </w:rPr>
              <w:t>Video Clip: Snow on Cedars</w:t>
            </w:r>
          </w:p>
        </w:tc>
        <w:tc>
          <w:tcPr>
            <w:tcW w:w="2430" w:type="dxa"/>
            <w:shd w:val="clear" w:color="auto" w:fill="auto"/>
          </w:tcPr>
          <w:p w:rsidR="000C076C" w:rsidRPr="000C076C" w:rsidRDefault="000C076C" w:rsidP="00713BA8">
            <w:pPr>
              <w:spacing w:before="40"/>
              <w:rPr>
                <w:rFonts w:ascii="Garamond" w:hAnsi="Garamond"/>
                <w:b/>
                <w:bCs/>
                <w:sz w:val="20"/>
              </w:rPr>
            </w:pPr>
          </w:p>
        </w:tc>
      </w:tr>
      <w:tr w:rsidR="000C076C" w:rsidRPr="000C076C" w:rsidTr="0029000B">
        <w:trPr>
          <w:trHeight w:val="350"/>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08/2</w:t>
            </w:r>
            <w:r w:rsidR="00A0571F">
              <w:rPr>
                <w:rFonts w:ascii="Garamond" w:hAnsi="Garamond"/>
                <w:sz w:val="20"/>
              </w:rPr>
              <w:t>9</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Theoretical Perspectives</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1</w:t>
            </w:r>
          </w:p>
        </w:tc>
        <w:tc>
          <w:tcPr>
            <w:tcW w:w="2700" w:type="dxa"/>
            <w:shd w:val="clear" w:color="auto" w:fill="auto"/>
          </w:tcPr>
          <w:p w:rsidR="000C076C" w:rsidRPr="000C076C" w:rsidRDefault="000C076C" w:rsidP="00713BA8">
            <w:pPr>
              <w:spacing w:before="40"/>
              <w:rPr>
                <w:rFonts w:ascii="Garamond" w:hAnsi="Garamond"/>
                <w:b/>
                <w:color w:val="000000"/>
                <w:sz w:val="20"/>
              </w:rPr>
            </w:pPr>
            <w:r w:rsidRPr="000C076C">
              <w:rPr>
                <w:rFonts w:ascii="Garamond" w:hAnsi="Garamond"/>
                <w:b/>
                <w:color w:val="000000"/>
                <w:sz w:val="20"/>
              </w:rPr>
              <w:t>Small groups; Video:</w:t>
            </w:r>
            <w:r w:rsidR="00350296">
              <w:rPr>
                <w:rFonts w:ascii="Garamond" w:hAnsi="Garamond"/>
                <w:b/>
                <w:color w:val="000000"/>
                <w:sz w:val="20"/>
              </w:rPr>
              <w:t xml:space="preserve"> </w:t>
            </w:r>
            <w:r w:rsidRPr="000C076C">
              <w:rPr>
                <w:rFonts w:ascii="Garamond" w:hAnsi="Garamond"/>
                <w:b/>
                <w:color w:val="000000"/>
                <w:sz w:val="20"/>
              </w:rPr>
              <w:t>Genie</w:t>
            </w:r>
          </w:p>
        </w:tc>
        <w:tc>
          <w:tcPr>
            <w:tcW w:w="2430" w:type="dxa"/>
            <w:shd w:val="clear" w:color="auto" w:fill="auto"/>
          </w:tcPr>
          <w:p w:rsidR="000C076C" w:rsidRPr="000C076C" w:rsidRDefault="000C076C" w:rsidP="00713BA8">
            <w:pPr>
              <w:spacing w:before="40"/>
              <w:rPr>
                <w:rFonts w:ascii="Garamond" w:hAnsi="Garamond"/>
                <w:b/>
                <w:sz w:val="20"/>
              </w:rPr>
            </w:pPr>
          </w:p>
        </w:tc>
      </w:tr>
      <w:tr w:rsidR="000C076C" w:rsidRPr="000C076C" w:rsidTr="0029000B">
        <w:trPr>
          <w:trHeight w:val="332"/>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2</w:t>
            </w: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09/0</w:t>
            </w:r>
            <w:r w:rsidR="00A0571F">
              <w:rPr>
                <w:rFonts w:ascii="Garamond" w:hAnsi="Garamond"/>
                <w:sz w:val="20"/>
              </w:rPr>
              <w:t>3</w:t>
            </w:r>
            <w:r w:rsidRPr="000C076C">
              <w:rPr>
                <w:rFonts w:ascii="Garamond" w:hAnsi="Garamond"/>
                <w:sz w:val="20"/>
              </w:rPr>
              <w:t xml:space="preserve">       </w:t>
            </w:r>
          </w:p>
        </w:tc>
        <w:tc>
          <w:tcPr>
            <w:tcW w:w="2331" w:type="dxa"/>
            <w:shd w:val="clear" w:color="auto" w:fill="auto"/>
            <w:vAlign w:val="center"/>
          </w:tcPr>
          <w:p w:rsidR="000C076C" w:rsidRPr="000C076C" w:rsidRDefault="00A0571F" w:rsidP="00713BA8">
            <w:pPr>
              <w:spacing w:before="40"/>
              <w:rPr>
                <w:rFonts w:ascii="Garamond" w:hAnsi="Garamond"/>
                <w:b/>
                <w:sz w:val="20"/>
              </w:rPr>
            </w:pPr>
            <w:r w:rsidRPr="000C076C">
              <w:rPr>
                <w:rFonts w:ascii="Garamond" w:hAnsi="Garamond"/>
                <w:sz w:val="20"/>
              </w:rPr>
              <w:t>Scientific Methods</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A0571F" w:rsidP="00713BA8">
            <w:pPr>
              <w:spacing w:before="40"/>
              <w:rPr>
                <w:rFonts w:ascii="Garamond" w:hAnsi="Garamond"/>
                <w:b/>
                <w:bCs/>
                <w:sz w:val="20"/>
              </w:rPr>
            </w:pPr>
            <w:r w:rsidRPr="000C076C">
              <w:rPr>
                <w:rFonts w:ascii="Garamond" w:hAnsi="Garamond"/>
                <w:b/>
                <w:bCs/>
                <w:sz w:val="20"/>
              </w:rPr>
              <w:t>Small Groups</w:t>
            </w:r>
          </w:p>
        </w:tc>
        <w:tc>
          <w:tcPr>
            <w:tcW w:w="2430" w:type="dxa"/>
            <w:shd w:val="clear" w:color="auto" w:fill="auto"/>
          </w:tcPr>
          <w:p w:rsidR="000C076C" w:rsidRPr="000C076C" w:rsidRDefault="000C076C" w:rsidP="00713BA8">
            <w:pPr>
              <w:spacing w:before="40"/>
              <w:rPr>
                <w:rFonts w:ascii="Garamond" w:hAnsi="Garamond"/>
                <w:b/>
                <w:bCs/>
                <w:sz w:val="20"/>
              </w:rPr>
            </w:pPr>
          </w:p>
        </w:tc>
      </w:tr>
      <w:tr w:rsidR="000C076C" w:rsidRPr="000C076C" w:rsidTr="0029000B">
        <w:trPr>
          <w:trHeight w:val="323"/>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09/0</w:t>
            </w:r>
            <w:r w:rsidR="00A0571F">
              <w:rPr>
                <w:rFonts w:ascii="Garamond" w:hAnsi="Garamond"/>
                <w:sz w:val="20"/>
              </w:rPr>
              <w:t>5</w:t>
            </w:r>
          </w:p>
        </w:tc>
        <w:tc>
          <w:tcPr>
            <w:tcW w:w="2331" w:type="dxa"/>
            <w:shd w:val="clear" w:color="auto" w:fill="auto"/>
            <w:vAlign w:val="center"/>
          </w:tcPr>
          <w:p w:rsidR="000C076C" w:rsidRPr="000C076C" w:rsidRDefault="006D6B10" w:rsidP="00713BA8">
            <w:pPr>
              <w:spacing w:before="40"/>
              <w:rPr>
                <w:rFonts w:ascii="Garamond" w:hAnsi="Garamond"/>
                <w:sz w:val="20"/>
              </w:rPr>
            </w:pPr>
            <w:r>
              <w:rPr>
                <w:rFonts w:ascii="Garamond" w:hAnsi="Garamond"/>
                <w:sz w:val="20"/>
              </w:rPr>
              <w:t>Biological Beginnings</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0C076C" w:rsidP="00713BA8">
            <w:pPr>
              <w:spacing w:before="40"/>
              <w:rPr>
                <w:rFonts w:ascii="Garamond" w:hAnsi="Garamond"/>
                <w:b/>
                <w:bCs/>
                <w:sz w:val="20"/>
              </w:rPr>
            </w:pPr>
          </w:p>
        </w:tc>
        <w:tc>
          <w:tcPr>
            <w:tcW w:w="2430" w:type="dxa"/>
            <w:shd w:val="clear" w:color="auto" w:fill="auto"/>
          </w:tcPr>
          <w:p w:rsidR="000C076C" w:rsidRPr="000C076C" w:rsidRDefault="000C076C" w:rsidP="00D7016D">
            <w:pPr>
              <w:spacing w:before="40"/>
              <w:rPr>
                <w:rFonts w:ascii="Garamond" w:hAnsi="Garamond"/>
                <w:b/>
                <w:color w:val="000000"/>
                <w:sz w:val="20"/>
              </w:rPr>
            </w:pPr>
            <w:r w:rsidRPr="000C076C">
              <w:rPr>
                <w:rFonts w:ascii="Garamond" w:hAnsi="Garamond"/>
                <w:b/>
                <w:bCs/>
                <w:sz w:val="20"/>
              </w:rPr>
              <w:t>Reflect</w:t>
            </w:r>
            <w:r w:rsidR="00D7016D">
              <w:rPr>
                <w:rFonts w:ascii="Garamond" w:hAnsi="Garamond"/>
                <w:b/>
                <w:bCs/>
                <w:sz w:val="20"/>
              </w:rPr>
              <w:t>.</w:t>
            </w:r>
            <w:r w:rsidRPr="000C076C">
              <w:rPr>
                <w:rFonts w:ascii="Garamond" w:hAnsi="Garamond"/>
                <w:b/>
                <w:bCs/>
                <w:sz w:val="20"/>
              </w:rPr>
              <w:t xml:space="preserve"> 1:</w:t>
            </w:r>
            <w:r w:rsidR="00C73967">
              <w:rPr>
                <w:rFonts w:ascii="Garamond" w:hAnsi="Garamond"/>
                <w:b/>
                <w:bCs/>
                <w:sz w:val="20"/>
              </w:rPr>
              <w:t>Autobiography</w:t>
            </w:r>
          </w:p>
        </w:tc>
      </w:tr>
      <w:tr w:rsidR="000C076C" w:rsidRPr="000C076C" w:rsidTr="00D7016D">
        <w:trPr>
          <w:trHeight w:val="395"/>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3</w:t>
            </w:r>
          </w:p>
        </w:tc>
        <w:tc>
          <w:tcPr>
            <w:tcW w:w="990" w:type="dxa"/>
            <w:shd w:val="clear" w:color="auto" w:fill="auto"/>
            <w:vAlign w:val="center"/>
          </w:tcPr>
          <w:p w:rsidR="000C076C" w:rsidRPr="000C076C" w:rsidRDefault="006D6B10" w:rsidP="00713BA8">
            <w:pPr>
              <w:spacing w:before="40"/>
              <w:rPr>
                <w:rFonts w:ascii="Garamond" w:hAnsi="Garamond"/>
                <w:sz w:val="20"/>
              </w:rPr>
            </w:pPr>
            <w:r>
              <w:rPr>
                <w:rFonts w:ascii="Garamond" w:hAnsi="Garamond"/>
                <w:sz w:val="20"/>
              </w:rPr>
              <w:t>09/10</w:t>
            </w:r>
          </w:p>
        </w:tc>
        <w:tc>
          <w:tcPr>
            <w:tcW w:w="2331" w:type="dxa"/>
            <w:shd w:val="clear" w:color="auto" w:fill="auto"/>
            <w:vAlign w:val="center"/>
          </w:tcPr>
          <w:p w:rsidR="000C076C" w:rsidRPr="000C076C" w:rsidRDefault="006D6B10" w:rsidP="00713BA8">
            <w:pPr>
              <w:spacing w:before="40"/>
              <w:rPr>
                <w:rFonts w:ascii="Garamond" w:hAnsi="Garamond"/>
                <w:sz w:val="20"/>
              </w:rPr>
            </w:pPr>
            <w:r>
              <w:rPr>
                <w:rFonts w:ascii="Garamond" w:hAnsi="Garamond"/>
                <w:sz w:val="20"/>
              </w:rPr>
              <w:t>Conception to Birth</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2</w:t>
            </w:r>
          </w:p>
        </w:tc>
        <w:tc>
          <w:tcPr>
            <w:tcW w:w="2700" w:type="dxa"/>
            <w:shd w:val="clear" w:color="auto" w:fill="auto"/>
          </w:tcPr>
          <w:p w:rsidR="000C076C" w:rsidRPr="000C076C" w:rsidRDefault="000C076C" w:rsidP="00D7016D">
            <w:pPr>
              <w:spacing w:before="40"/>
              <w:rPr>
                <w:rFonts w:ascii="Garamond" w:hAnsi="Garamond"/>
                <w:b/>
                <w:bCs/>
                <w:sz w:val="20"/>
              </w:rPr>
            </w:pPr>
            <w:proofErr w:type="spellStart"/>
            <w:r w:rsidRPr="000C076C">
              <w:rPr>
                <w:rFonts w:ascii="Garamond" w:hAnsi="Garamond"/>
                <w:b/>
                <w:bCs/>
                <w:sz w:val="20"/>
              </w:rPr>
              <w:t>Video:Life’s</w:t>
            </w:r>
            <w:proofErr w:type="spellEnd"/>
            <w:r w:rsidRPr="000C076C">
              <w:rPr>
                <w:rFonts w:ascii="Garamond" w:hAnsi="Garamond"/>
                <w:b/>
                <w:bCs/>
                <w:sz w:val="20"/>
              </w:rPr>
              <w:t xml:space="preserve"> Greatest Miracle</w:t>
            </w:r>
          </w:p>
        </w:tc>
        <w:tc>
          <w:tcPr>
            <w:tcW w:w="2430" w:type="dxa"/>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359"/>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09/1</w:t>
            </w:r>
            <w:r w:rsidR="006D6B10">
              <w:rPr>
                <w:rFonts w:ascii="Garamond" w:hAnsi="Garamond"/>
                <w:sz w:val="20"/>
              </w:rPr>
              <w:t>2</w:t>
            </w:r>
          </w:p>
        </w:tc>
        <w:tc>
          <w:tcPr>
            <w:tcW w:w="2331" w:type="dxa"/>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Test I (Ch. 1, 2)</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0C076C" w:rsidP="00713BA8">
            <w:pPr>
              <w:spacing w:before="40"/>
              <w:rPr>
                <w:rFonts w:ascii="Garamond" w:hAnsi="Garamond"/>
                <w:b/>
                <w:bCs/>
                <w:color w:val="000000"/>
                <w:sz w:val="20"/>
              </w:rPr>
            </w:pPr>
          </w:p>
        </w:tc>
        <w:tc>
          <w:tcPr>
            <w:tcW w:w="2430" w:type="dxa"/>
            <w:shd w:val="clear" w:color="auto" w:fill="auto"/>
          </w:tcPr>
          <w:p w:rsidR="000C076C" w:rsidRPr="000C076C" w:rsidRDefault="000C076C" w:rsidP="00713BA8">
            <w:pPr>
              <w:spacing w:before="40"/>
              <w:rPr>
                <w:rFonts w:ascii="Garamond" w:hAnsi="Garamond"/>
                <w:b/>
                <w:color w:val="002060"/>
                <w:sz w:val="20"/>
              </w:rPr>
            </w:pPr>
          </w:p>
        </w:tc>
      </w:tr>
      <w:tr w:rsidR="000C076C" w:rsidRPr="000C076C" w:rsidTr="00D7016D">
        <w:trPr>
          <w:trHeight w:val="544"/>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4</w:t>
            </w: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w:t>
            </w:r>
            <w:r w:rsidR="006D6B10">
              <w:rPr>
                <w:rFonts w:ascii="Garamond" w:hAnsi="Garamond"/>
                <w:sz w:val="20"/>
              </w:rPr>
              <w:t>17</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Physical &amp; Cognitive </w:t>
            </w:r>
            <w:proofErr w:type="spellStart"/>
            <w:r w:rsidRPr="000C076C">
              <w:rPr>
                <w:rFonts w:ascii="Garamond" w:hAnsi="Garamond"/>
                <w:sz w:val="20"/>
              </w:rPr>
              <w:t>Devel</w:t>
            </w:r>
            <w:proofErr w:type="spellEnd"/>
            <w:r w:rsidRPr="000C076C">
              <w:rPr>
                <w:rFonts w:ascii="Garamond" w:hAnsi="Garamond"/>
                <w:sz w:val="20"/>
              </w:rPr>
              <w:t>., First Two Years</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3</w:t>
            </w:r>
          </w:p>
        </w:tc>
        <w:tc>
          <w:tcPr>
            <w:tcW w:w="270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 xml:space="preserve">Video Clips: Nature </w:t>
            </w:r>
            <w:proofErr w:type="spellStart"/>
            <w:r w:rsidRPr="000C076C">
              <w:rPr>
                <w:rFonts w:ascii="Garamond" w:hAnsi="Garamond"/>
                <w:b/>
                <w:bCs/>
                <w:sz w:val="20"/>
              </w:rPr>
              <w:t>vs</w:t>
            </w:r>
            <w:proofErr w:type="spellEnd"/>
            <w:r w:rsidRPr="000C076C">
              <w:rPr>
                <w:rFonts w:ascii="Garamond" w:hAnsi="Garamond"/>
                <w:b/>
                <w:bCs/>
                <w:sz w:val="20"/>
              </w:rPr>
              <w:t xml:space="preserve"> Nurture; Reflexes</w:t>
            </w:r>
          </w:p>
        </w:tc>
        <w:tc>
          <w:tcPr>
            <w:tcW w:w="2430" w:type="dxa"/>
            <w:shd w:val="clear" w:color="auto" w:fill="auto"/>
          </w:tcPr>
          <w:p w:rsidR="000C076C" w:rsidRPr="000C076C" w:rsidRDefault="000C076C" w:rsidP="00713BA8">
            <w:pPr>
              <w:spacing w:before="40"/>
              <w:rPr>
                <w:rFonts w:ascii="Garamond" w:hAnsi="Garamond"/>
                <w:b/>
                <w:color w:val="002060"/>
                <w:sz w:val="20"/>
              </w:rPr>
            </w:pPr>
          </w:p>
        </w:tc>
      </w:tr>
      <w:tr w:rsidR="000C076C" w:rsidRPr="000C076C" w:rsidTr="00D7016D">
        <w:trPr>
          <w:trHeight w:val="495"/>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09/1</w:t>
            </w:r>
            <w:r w:rsidR="006D6B10">
              <w:rPr>
                <w:rFonts w:ascii="Garamond" w:hAnsi="Garamond"/>
                <w:sz w:val="20"/>
              </w:rPr>
              <w:t>9</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Psychosocial </w:t>
            </w:r>
            <w:proofErr w:type="spellStart"/>
            <w:r w:rsidRPr="000C076C">
              <w:rPr>
                <w:rFonts w:ascii="Garamond" w:hAnsi="Garamond"/>
                <w:sz w:val="20"/>
              </w:rPr>
              <w:t>Devel</w:t>
            </w:r>
            <w:proofErr w:type="spellEnd"/>
            <w:r w:rsidRPr="000C076C">
              <w:rPr>
                <w:rFonts w:ascii="Garamond" w:hAnsi="Garamond"/>
                <w:sz w:val="20"/>
              </w:rPr>
              <w:t>., First Two Years</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4</w:t>
            </w:r>
          </w:p>
        </w:tc>
        <w:tc>
          <w:tcPr>
            <w:tcW w:w="2700" w:type="dxa"/>
            <w:shd w:val="clear" w:color="auto" w:fill="auto"/>
          </w:tcPr>
          <w:p w:rsidR="000C076C" w:rsidRPr="000C076C" w:rsidRDefault="000C076C" w:rsidP="00672CF2">
            <w:pPr>
              <w:spacing w:before="40"/>
              <w:rPr>
                <w:rFonts w:ascii="Garamond" w:hAnsi="Garamond"/>
                <w:b/>
                <w:bCs/>
                <w:color w:val="000000"/>
                <w:sz w:val="20"/>
              </w:rPr>
            </w:pPr>
            <w:r w:rsidRPr="000C076C">
              <w:rPr>
                <w:rFonts w:ascii="Garamond" w:hAnsi="Garamond"/>
                <w:b/>
                <w:bCs/>
                <w:color w:val="000000"/>
                <w:sz w:val="20"/>
              </w:rPr>
              <w:t xml:space="preserve">Case Study: MCB Discussion: </w:t>
            </w:r>
            <w:r w:rsidR="00672CF2">
              <w:rPr>
                <w:rFonts w:ascii="Garamond" w:hAnsi="Garamond"/>
                <w:b/>
                <w:bCs/>
                <w:color w:val="000000"/>
                <w:sz w:val="20"/>
              </w:rPr>
              <w:t>Media Time</w:t>
            </w:r>
          </w:p>
        </w:tc>
        <w:tc>
          <w:tcPr>
            <w:tcW w:w="243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Reflection 2</w:t>
            </w:r>
            <w:r w:rsidR="000364EF">
              <w:rPr>
                <w:rFonts w:ascii="Garamond" w:hAnsi="Garamond"/>
                <w:b/>
                <w:bCs/>
                <w:sz w:val="20"/>
              </w:rPr>
              <w:t>: Attachment Parenting</w:t>
            </w:r>
          </w:p>
        </w:tc>
      </w:tr>
      <w:tr w:rsidR="000C076C" w:rsidRPr="000C076C" w:rsidTr="00D7016D">
        <w:trPr>
          <w:trHeight w:val="368"/>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5</w:t>
            </w: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09/2</w:t>
            </w:r>
            <w:r w:rsidR="006D6B10">
              <w:rPr>
                <w:rFonts w:ascii="Garamond" w:hAnsi="Garamond"/>
                <w:sz w:val="20"/>
              </w:rPr>
              <w:t>4</w:t>
            </w:r>
          </w:p>
        </w:tc>
        <w:tc>
          <w:tcPr>
            <w:tcW w:w="2331" w:type="dxa"/>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Test II (Ch. 3, 4)</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0C076C" w:rsidP="00713BA8">
            <w:pPr>
              <w:spacing w:before="40"/>
              <w:rPr>
                <w:rFonts w:ascii="Garamond" w:hAnsi="Garamond"/>
                <w:b/>
                <w:bCs/>
                <w:color w:val="000000"/>
                <w:sz w:val="20"/>
              </w:rPr>
            </w:pPr>
          </w:p>
        </w:tc>
        <w:tc>
          <w:tcPr>
            <w:tcW w:w="2430" w:type="dxa"/>
            <w:shd w:val="clear" w:color="auto" w:fill="auto"/>
          </w:tcPr>
          <w:p w:rsidR="000C076C" w:rsidRPr="000C076C" w:rsidRDefault="000C076C" w:rsidP="00713BA8">
            <w:pPr>
              <w:spacing w:before="40"/>
              <w:rPr>
                <w:rFonts w:ascii="Garamond" w:hAnsi="Garamond"/>
                <w:b/>
                <w:bCs/>
                <w:sz w:val="20"/>
              </w:rPr>
            </w:pPr>
          </w:p>
        </w:tc>
      </w:tr>
      <w:tr w:rsidR="000C076C" w:rsidRPr="000C076C" w:rsidTr="0029000B">
        <w:trPr>
          <w:trHeight w:val="530"/>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09/2</w:t>
            </w:r>
            <w:r w:rsidR="006D6B10">
              <w:rPr>
                <w:rFonts w:ascii="Garamond" w:hAnsi="Garamond"/>
                <w:sz w:val="20"/>
              </w:rPr>
              <w:t>6</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Physical &amp; Cog. </w:t>
            </w:r>
            <w:proofErr w:type="spellStart"/>
            <w:r w:rsidRPr="000C076C">
              <w:rPr>
                <w:rFonts w:ascii="Garamond" w:hAnsi="Garamond"/>
                <w:sz w:val="20"/>
              </w:rPr>
              <w:t>Devel</w:t>
            </w:r>
            <w:proofErr w:type="spellEnd"/>
            <w:r w:rsidRPr="000C076C">
              <w:rPr>
                <w:rFonts w:ascii="Garamond" w:hAnsi="Garamond"/>
                <w:sz w:val="20"/>
              </w:rPr>
              <w:t>. in Early Childhood</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5</w:t>
            </w:r>
          </w:p>
        </w:tc>
        <w:tc>
          <w:tcPr>
            <w:tcW w:w="270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 xml:space="preserve">Case Study: Wang </w:t>
            </w:r>
            <w:proofErr w:type="spellStart"/>
            <w:r w:rsidRPr="000C076C">
              <w:rPr>
                <w:rFonts w:ascii="Garamond" w:hAnsi="Garamond"/>
                <w:b/>
                <w:bCs/>
                <w:sz w:val="20"/>
              </w:rPr>
              <w:t>Yani</w:t>
            </w:r>
            <w:proofErr w:type="spellEnd"/>
            <w:r w:rsidRPr="000C076C">
              <w:rPr>
                <w:rFonts w:ascii="Garamond" w:hAnsi="Garamond"/>
                <w:b/>
                <w:bCs/>
                <w:sz w:val="20"/>
              </w:rPr>
              <w:t xml:space="preserve"> Video Clip:  Brain Plasticity    </w:t>
            </w:r>
          </w:p>
        </w:tc>
        <w:tc>
          <w:tcPr>
            <w:tcW w:w="2430" w:type="dxa"/>
            <w:shd w:val="clear" w:color="auto" w:fill="auto"/>
          </w:tcPr>
          <w:p w:rsidR="000C076C" w:rsidRPr="000C076C" w:rsidRDefault="000C076C" w:rsidP="00713BA8">
            <w:pPr>
              <w:spacing w:before="40"/>
              <w:rPr>
                <w:rFonts w:ascii="Garamond" w:hAnsi="Garamond"/>
                <w:b/>
                <w:bCs/>
                <w:sz w:val="20"/>
              </w:rPr>
            </w:pPr>
          </w:p>
        </w:tc>
      </w:tr>
      <w:tr w:rsidR="000C076C" w:rsidRPr="000C076C" w:rsidTr="00D7016D">
        <w:trPr>
          <w:trHeight w:val="495"/>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6</w:t>
            </w:r>
          </w:p>
        </w:tc>
        <w:tc>
          <w:tcPr>
            <w:tcW w:w="990" w:type="dxa"/>
            <w:shd w:val="clear" w:color="auto" w:fill="auto"/>
            <w:vAlign w:val="center"/>
          </w:tcPr>
          <w:p w:rsidR="000C076C" w:rsidRPr="000C076C" w:rsidRDefault="006D6B10" w:rsidP="00713BA8">
            <w:pPr>
              <w:spacing w:before="40"/>
              <w:rPr>
                <w:rFonts w:ascii="Garamond" w:hAnsi="Garamond"/>
                <w:sz w:val="20"/>
              </w:rPr>
            </w:pPr>
            <w:r>
              <w:rPr>
                <w:rFonts w:ascii="Garamond" w:hAnsi="Garamond"/>
                <w:sz w:val="20"/>
              </w:rPr>
              <w:t>10/01</w:t>
            </w:r>
          </w:p>
        </w:tc>
        <w:tc>
          <w:tcPr>
            <w:tcW w:w="2331" w:type="dxa"/>
            <w:shd w:val="clear" w:color="auto" w:fill="auto"/>
            <w:vAlign w:val="center"/>
          </w:tcPr>
          <w:p w:rsidR="000C076C" w:rsidRPr="000C076C" w:rsidRDefault="000C076C" w:rsidP="00713BA8">
            <w:pPr>
              <w:spacing w:before="40"/>
              <w:rPr>
                <w:rFonts w:ascii="Garamond" w:hAnsi="Garamond"/>
                <w:sz w:val="20"/>
              </w:rPr>
            </w:pPr>
            <w:proofErr w:type="gramStart"/>
            <w:r w:rsidRPr="000C076C">
              <w:rPr>
                <w:rFonts w:ascii="Garamond" w:hAnsi="Garamond"/>
                <w:sz w:val="20"/>
              </w:rPr>
              <w:t xml:space="preserve">Psychosocial  </w:t>
            </w:r>
            <w:proofErr w:type="spellStart"/>
            <w:r w:rsidRPr="000C076C">
              <w:rPr>
                <w:rFonts w:ascii="Garamond" w:hAnsi="Garamond"/>
                <w:sz w:val="20"/>
              </w:rPr>
              <w:t>Devel</w:t>
            </w:r>
            <w:proofErr w:type="spellEnd"/>
            <w:proofErr w:type="gramEnd"/>
            <w:r w:rsidRPr="000C076C">
              <w:rPr>
                <w:rFonts w:ascii="Garamond" w:hAnsi="Garamond"/>
                <w:sz w:val="20"/>
              </w:rPr>
              <w:t>. in Early Childhood</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6</w:t>
            </w:r>
          </w:p>
        </w:tc>
        <w:tc>
          <w:tcPr>
            <w:tcW w:w="270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 xml:space="preserve">Case Study: </w:t>
            </w:r>
            <w:proofErr w:type="spellStart"/>
            <w:r w:rsidRPr="000C076C">
              <w:rPr>
                <w:rFonts w:ascii="Garamond" w:hAnsi="Garamond"/>
                <w:b/>
                <w:bCs/>
                <w:sz w:val="20"/>
              </w:rPr>
              <w:t>Rorey</w:t>
            </w:r>
            <w:proofErr w:type="spellEnd"/>
            <w:r w:rsidRPr="000C076C">
              <w:rPr>
                <w:rFonts w:ascii="Garamond" w:hAnsi="Garamond"/>
                <w:b/>
                <w:bCs/>
                <w:sz w:val="20"/>
              </w:rPr>
              <w:t xml:space="preserve"> B.</w:t>
            </w:r>
          </w:p>
          <w:p w:rsidR="000C076C" w:rsidRPr="000C076C" w:rsidRDefault="000C076C" w:rsidP="00713BA8">
            <w:pPr>
              <w:spacing w:before="40"/>
              <w:rPr>
                <w:rFonts w:ascii="Garamond" w:hAnsi="Garamond"/>
                <w:b/>
                <w:bCs/>
                <w:sz w:val="20"/>
              </w:rPr>
            </w:pPr>
            <w:r w:rsidRPr="000C076C">
              <w:rPr>
                <w:rFonts w:ascii="Garamond" w:hAnsi="Garamond"/>
                <w:b/>
                <w:bCs/>
                <w:sz w:val="20"/>
              </w:rPr>
              <w:t>Parenting Styles</w:t>
            </w:r>
          </w:p>
        </w:tc>
        <w:tc>
          <w:tcPr>
            <w:tcW w:w="2430" w:type="dxa"/>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386"/>
        </w:trPr>
        <w:tc>
          <w:tcPr>
            <w:tcW w:w="828" w:type="dxa"/>
            <w:shd w:val="clear" w:color="auto" w:fill="auto"/>
            <w:vAlign w:val="center"/>
          </w:tcPr>
          <w:p w:rsidR="000C076C" w:rsidRPr="000C076C" w:rsidRDefault="000C076C" w:rsidP="00713BA8">
            <w:pPr>
              <w:spacing w:before="40"/>
              <w:rPr>
                <w:rFonts w:ascii="Garamond" w:hAnsi="Garamond"/>
                <w:b/>
                <w:bCs/>
                <w:sz w:val="20"/>
              </w:rPr>
            </w:pP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10/0</w:t>
            </w:r>
            <w:r w:rsidR="006D6B10">
              <w:rPr>
                <w:rFonts w:ascii="Garamond" w:hAnsi="Garamond"/>
                <w:sz w:val="20"/>
              </w:rPr>
              <w:t>3</w:t>
            </w:r>
          </w:p>
        </w:tc>
        <w:tc>
          <w:tcPr>
            <w:tcW w:w="2331" w:type="dxa"/>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Test III (Ch. 5, 6)</w:t>
            </w:r>
          </w:p>
        </w:tc>
        <w:tc>
          <w:tcPr>
            <w:tcW w:w="1089" w:type="dxa"/>
            <w:shd w:val="clear" w:color="auto" w:fill="auto"/>
            <w:vAlign w:val="center"/>
          </w:tcPr>
          <w:p w:rsidR="000C076C" w:rsidRPr="000C076C" w:rsidRDefault="000C076C" w:rsidP="00713BA8">
            <w:pPr>
              <w:spacing w:before="40"/>
              <w:rPr>
                <w:rFonts w:ascii="Garamond" w:hAnsi="Garamond"/>
                <w:b/>
                <w:bCs/>
                <w:sz w:val="20"/>
              </w:rPr>
            </w:pPr>
          </w:p>
        </w:tc>
        <w:tc>
          <w:tcPr>
            <w:tcW w:w="2700" w:type="dxa"/>
            <w:shd w:val="clear" w:color="auto" w:fill="auto"/>
          </w:tcPr>
          <w:p w:rsidR="000C076C" w:rsidRPr="000C076C" w:rsidRDefault="000C076C" w:rsidP="00713BA8">
            <w:pPr>
              <w:spacing w:before="40"/>
              <w:rPr>
                <w:rFonts w:ascii="Garamond" w:hAnsi="Garamond"/>
                <w:b/>
                <w:bCs/>
                <w:sz w:val="20"/>
              </w:rPr>
            </w:pPr>
          </w:p>
        </w:tc>
        <w:tc>
          <w:tcPr>
            <w:tcW w:w="2430" w:type="dxa"/>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584"/>
        </w:trPr>
        <w:tc>
          <w:tcPr>
            <w:tcW w:w="828"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7</w:t>
            </w:r>
          </w:p>
        </w:tc>
        <w:tc>
          <w:tcPr>
            <w:tcW w:w="990"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10/0</w:t>
            </w:r>
            <w:r w:rsidR="006D6B10">
              <w:rPr>
                <w:rFonts w:ascii="Garamond" w:hAnsi="Garamond"/>
                <w:sz w:val="20"/>
              </w:rPr>
              <w:t>8</w:t>
            </w:r>
          </w:p>
        </w:tc>
        <w:tc>
          <w:tcPr>
            <w:tcW w:w="2331" w:type="dxa"/>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Physical &amp; Cog. </w:t>
            </w:r>
            <w:proofErr w:type="spellStart"/>
            <w:r w:rsidRPr="000C076C">
              <w:rPr>
                <w:rFonts w:ascii="Garamond" w:hAnsi="Garamond"/>
                <w:sz w:val="20"/>
              </w:rPr>
              <w:t>Devel</w:t>
            </w:r>
            <w:proofErr w:type="spellEnd"/>
            <w:r w:rsidRPr="000C076C">
              <w:rPr>
                <w:rFonts w:ascii="Garamond" w:hAnsi="Garamond"/>
                <w:sz w:val="20"/>
              </w:rPr>
              <w:t>. in Middle Childhood</w:t>
            </w:r>
          </w:p>
        </w:tc>
        <w:tc>
          <w:tcPr>
            <w:tcW w:w="1089" w:type="dxa"/>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7</w:t>
            </w:r>
          </w:p>
        </w:tc>
        <w:tc>
          <w:tcPr>
            <w:tcW w:w="2700" w:type="dxa"/>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Case Study: David Reimer Discussion: Gender identity</w:t>
            </w:r>
          </w:p>
        </w:tc>
        <w:tc>
          <w:tcPr>
            <w:tcW w:w="2430" w:type="dxa"/>
            <w:shd w:val="clear" w:color="auto" w:fill="auto"/>
          </w:tcPr>
          <w:p w:rsidR="000C076C" w:rsidRPr="000C076C" w:rsidRDefault="000C076C" w:rsidP="00713BA8">
            <w:pPr>
              <w:spacing w:before="40"/>
              <w:rPr>
                <w:rFonts w:ascii="Garamond" w:hAnsi="Garamond"/>
                <w:b/>
                <w:bCs/>
                <w:sz w:val="20"/>
              </w:rPr>
            </w:pPr>
          </w:p>
        </w:tc>
      </w:tr>
      <w:tr w:rsidR="000C076C" w:rsidRPr="000C076C" w:rsidTr="00D7016D">
        <w:trPr>
          <w:trHeight w:val="495"/>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w:t>
            </w:r>
            <w:r w:rsidR="006D6B10">
              <w:rPr>
                <w:rFonts w:ascii="Garamond" w:hAnsi="Garamond"/>
                <w:sz w:val="20"/>
              </w:rPr>
              <w:t>10</w:t>
            </w:r>
          </w:p>
        </w:tc>
        <w:tc>
          <w:tcPr>
            <w:tcW w:w="2331" w:type="dxa"/>
            <w:tcBorders>
              <w:lef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Psychosocial </w:t>
            </w:r>
            <w:proofErr w:type="spellStart"/>
            <w:r w:rsidRPr="000C076C">
              <w:rPr>
                <w:rFonts w:ascii="Garamond" w:hAnsi="Garamond"/>
                <w:sz w:val="20"/>
              </w:rPr>
              <w:t>Devel</w:t>
            </w:r>
            <w:proofErr w:type="spellEnd"/>
            <w:r w:rsidRPr="000C076C">
              <w:rPr>
                <w:rFonts w:ascii="Garamond" w:hAnsi="Garamond"/>
                <w:sz w:val="20"/>
              </w:rPr>
              <w:t>. in Middle  Childhood</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Chapter 8</w:t>
            </w:r>
          </w:p>
        </w:tc>
        <w:tc>
          <w:tcPr>
            <w:tcW w:w="2700" w:type="dxa"/>
            <w:tcBorders>
              <w:left w:val="single" w:sz="4" w:space="0" w:color="auto"/>
            </w:tcBorders>
            <w:shd w:val="clear" w:color="auto" w:fill="auto"/>
            <w:vAlign w:val="center"/>
          </w:tcPr>
          <w:p w:rsidR="000C076C" w:rsidRPr="000C076C" w:rsidRDefault="00032587" w:rsidP="00713BA8">
            <w:pPr>
              <w:spacing w:before="40"/>
              <w:jc w:val="center"/>
              <w:rPr>
                <w:rFonts w:ascii="Garamond" w:hAnsi="Garamond"/>
                <w:b/>
                <w:bCs/>
                <w:sz w:val="20"/>
              </w:rPr>
            </w:pPr>
            <w:r>
              <w:rPr>
                <w:rFonts w:ascii="Garamond" w:hAnsi="Garamond"/>
                <w:b/>
                <w:bCs/>
                <w:sz w:val="20"/>
              </w:rPr>
              <w:t>Discussion:  Friendship</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p>
        </w:tc>
      </w:tr>
      <w:tr w:rsidR="000C076C" w:rsidRPr="000C076C" w:rsidTr="002F7D52">
        <w:trPr>
          <w:trHeight w:val="37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8</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10/1</w:t>
            </w:r>
            <w:r w:rsidR="006D6B10">
              <w:rPr>
                <w:rFonts w:ascii="Garamond" w:hAnsi="Garamond"/>
                <w:sz w:val="20"/>
              </w:rPr>
              <w:t>5</w:t>
            </w:r>
          </w:p>
        </w:tc>
        <w:tc>
          <w:tcPr>
            <w:tcW w:w="2331" w:type="dxa"/>
            <w:tcBorders>
              <w:left w:val="single" w:sz="4" w:space="0" w:color="auto"/>
            </w:tcBorders>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Test IV (Ch. 7, 8)</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vAlign w:val="center"/>
          </w:tcPr>
          <w:p w:rsidR="000C076C" w:rsidRPr="000C076C" w:rsidRDefault="000C076C" w:rsidP="00713BA8">
            <w:pPr>
              <w:spacing w:before="40"/>
              <w:jc w:val="center"/>
              <w:rPr>
                <w:rFonts w:ascii="Garamond" w:hAnsi="Garamond"/>
                <w:b/>
                <w:bCs/>
                <w:sz w:val="20"/>
              </w:rPr>
            </w:pP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sz w:val="20"/>
              </w:rPr>
            </w:pPr>
          </w:p>
        </w:tc>
      </w:tr>
      <w:tr w:rsidR="000C076C" w:rsidRPr="000C076C" w:rsidTr="00D7016D">
        <w:trPr>
          <w:trHeight w:val="386"/>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10/</w:t>
            </w:r>
            <w:r w:rsidR="006D6B10" w:rsidRPr="006D6B10">
              <w:rPr>
                <w:rFonts w:ascii="Garamond" w:hAnsi="Garamond"/>
                <w:b/>
                <w:sz w:val="20"/>
              </w:rPr>
              <w:t>17</w:t>
            </w:r>
          </w:p>
        </w:tc>
        <w:tc>
          <w:tcPr>
            <w:tcW w:w="2331" w:type="dxa"/>
            <w:tcBorders>
              <w:left w:val="single" w:sz="4" w:space="0" w:color="auto"/>
            </w:tcBorders>
            <w:shd w:val="clear" w:color="auto" w:fill="auto"/>
            <w:vAlign w:val="center"/>
          </w:tcPr>
          <w:p w:rsidR="000C076C" w:rsidRPr="000C076C" w:rsidRDefault="006D6B10" w:rsidP="00713BA8">
            <w:pPr>
              <w:spacing w:before="40"/>
              <w:rPr>
                <w:rFonts w:ascii="Garamond" w:hAnsi="Garamond"/>
                <w:b/>
                <w:bCs/>
                <w:sz w:val="20"/>
              </w:rPr>
            </w:pPr>
            <w:r w:rsidRPr="006D6B10">
              <w:rPr>
                <w:rFonts w:ascii="Garamond" w:hAnsi="Garamond"/>
                <w:b/>
                <w:bCs/>
                <w:sz w:val="20"/>
              </w:rPr>
              <w:t>College Night</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vAlign w:val="center"/>
          </w:tcPr>
          <w:p w:rsidR="000C076C" w:rsidRPr="000C076C" w:rsidRDefault="00032587" w:rsidP="00713BA8">
            <w:pPr>
              <w:spacing w:before="40"/>
              <w:rPr>
                <w:rFonts w:ascii="Garamond" w:hAnsi="Garamond"/>
                <w:b/>
                <w:bCs/>
                <w:sz w:val="20"/>
              </w:rPr>
            </w:pPr>
            <w:r>
              <w:rPr>
                <w:rFonts w:ascii="Garamond" w:hAnsi="Garamond"/>
                <w:b/>
                <w:bCs/>
                <w:sz w:val="20"/>
              </w:rPr>
              <w:t>No day or evening classes</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r>
      <w:tr w:rsidR="006D6B10" w:rsidRPr="000C076C" w:rsidTr="00D7016D">
        <w:trPr>
          <w:trHeight w:val="507"/>
        </w:trPr>
        <w:tc>
          <w:tcPr>
            <w:tcW w:w="828" w:type="dxa"/>
            <w:tcBorders>
              <w:right w:val="single" w:sz="4" w:space="0" w:color="auto"/>
            </w:tcBorders>
            <w:shd w:val="clear" w:color="auto" w:fill="auto"/>
            <w:vAlign w:val="center"/>
          </w:tcPr>
          <w:p w:rsidR="006D6B10" w:rsidRPr="000C076C" w:rsidRDefault="00212900" w:rsidP="00713BA8">
            <w:pPr>
              <w:spacing w:before="40"/>
              <w:rPr>
                <w:rFonts w:ascii="Garamond" w:hAnsi="Garamond"/>
                <w:b/>
                <w:bCs/>
                <w:sz w:val="20"/>
              </w:rPr>
            </w:pPr>
            <w:r>
              <w:rPr>
                <w:rFonts w:ascii="Garamond" w:hAnsi="Garamond"/>
                <w:b/>
                <w:bCs/>
                <w:sz w:val="20"/>
              </w:rPr>
              <w:t>9</w:t>
            </w:r>
          </w:p>
        </w:tc>
        <w:tc>
          <w:tcPr>
            <w:tcW w:w="990" w:type="dxa"/>
            <w:tcBorders>
              <w:left w:val="single" w:sz="4" w:space="0" w:color="auto"/>
              <w:right w:val="single" w:sz="4" w:space="0" w:color="auto"/>
            </w:tcBorders>
            <w:shd w:val="clear" w:color="auto" w:fill="auto"/>
            <w:vAlign w:val="center"/>
          </w:tcPr>
          <w:p w:rsidR="006D6B10" w:rsidRPr="000C076C" w:rsidRDefault="00212900" w:rsidP="00713BA8">
            <w:pPr>
              <w:spacing w:before="40"/>
              <w:rPr>
                <w:rFonts w:ascii="Garamond" w:hAnsi="Garamond"/>
                <w:sz w:val="20"/>
              </w:rPr>
            </w:pPr>
            <w:r>
              <w:rPr>
                <w:rFonts w:ascii="Garamond" w:hAnsi="Garamond"/>
                <w:sz w:val="20"/>
              </w:rPr>
              <w:t>10/22</w:t>
            </w:r>
          </w:p>
        </w:tc>
        <w:tc>
          <w:tcPr>
            <w:tcW w:w="2331" w:type="dxa"/>
            <w:tcBorders>
              <w:left w:val="single" w:sz="4" w:space="0" w:color="auto"/>
            </w:tcBorders>
            <w:shd w:val="clear" w:color="auto" w:fill="auto"/>
            <w:vAlign w:val="center"/>
          </w:tcPr>
          <w:p w:rsidR="006D6B10" w:rsidRPr="000C076C" w:rsidRDefault="006D6B10" w:rsidP="00713BA8">
            <w:pPr>
              <w:spacing w:before="40"/>
              <w:rPr>
                <w:rFonts w:ascii="Garamond" w:hAnsi="Garamond"/>
                <w:bCs/>
                <w:sz w:val="20"/>
              </w:rPr>
            </w:pPr>
            <w:r w:rsidRPr="000C076C">
              <w:rPr>
                <w:rFonts w:ascii="Garamond" w:hAnsi="Garamond"/>
                <w:bCs/>
                <w:sz w:val="20"/>
              </w:rPr>
              <w:t xml:space="preserve">Physical &amp; Cognitive </w:t>
            </w:r>
            <w:proofErr w:type="spellStart"/>
            <w:r w:rsidRPr="000C076C">
              <w:rPr>
                <w:rFonts w:ascii="Garamond" w:hAnsi="Garamond"/>
                <w:bCs/>
                <w:sz w:val="20"/>
              </w:rPr>
              <w:t>Devel</w:t>
            </w:r>
            <w:proofErr w:type="spellEnd"/>
            <w:r w:rsidRPr="000C076C">
              <w:rPr>
                <w:rFonts w:ascii="Garamond" w:hAnsi="Garamond"/>
                <w:bCs/>
                <w:sz w:val="20"/>
              </w:rPr>
              <w:t>. in Adolescence</w:t>
            </w:r>
          </w:p>
        </w:tc>
        <w:tc>
          <w:tcPr>
            <w:tcW w:w="1089" w:type="dxa"/>
            <w:tcBorders>
              <w:left w:val="single" w:sz="4" w:space="0" w:color="auto"/>
            </w:tcBorders>
            <w:shd w:val="clear" w:color="auto" w:fill="auto"/>
            <w:vAlign w:val="center"/>
          </w:tcPr>
          <w:p w:rsidR="006D6B10" w:rsidRPr="000C076C" w:rsidRDefault="006D6B10" w:rsidP="00713BA8">
            <w:pPr>
              <w:spacing w:before="40"/>
              <w:rPr>
                <w:rFonts w:ascii="Garamond" w:hAnsi="Garamond"/>
                <w:b/>
                <w:bCs/>
                <w:sz w:val="20"/>
              </w:rPr>
            </w:pPr>
            <w:r w:rsidRPr="000C076C">
              <w:rPr>
                <w:rFonts w:ascii="Garamond" w:hAnsi="Garamond"/>
                <w:b/>
                <w:bCs/>
                <w:sz w:val="20"/>
              </w:rPr>
              <w:t>Chapter 9</w:t>
            </w:r>
          </w:p>
        </w:tc>
        <w:tc>
          <w:tcPr>
            <w:tcW w:w="2700" w:type="dxa"/>
            <w:tcBorders>
              <w:left w:val="single" w:sz="4" w:space="0" w:color="auto"/>
            </w:tcBorders>
            <w:shd w:val="clear" w:color="auto" w:fill="auto"/>
            <w:vAlign w:val="center"/>
          </w:tcPr>
          <w:p w:rsidR="006D6B10" w:rsidRPr="000C076C" w:rsidRDefault="006D6B10" w:rsidP="00713BA8">
            <w:pPr>
              <w:spacing w:before="40"/>
              <w:rPr>
                <w:rFonts w:ascii="Garamond" w:hAnsi="Garamond"/>
                <w:b/>
                <w:bCs/>
                <w:sz w:val="20"/>
              </w:rPr>
            </w:pPr>
            <w:r w:rsidRPr="000C076C">
              <w:rPr>
                <w:rFonts w:ascii="Garamond" w:hAnsi="Garamond"/>
                <w:b/>
                <w:bCs/>
                <w:sz w:val="20"/>
              </w:rPr>
              <w:t>Small Groups: Characterizing adolescence</w:t>
            </w:r>
          </w:p>
        </w:tc>
        <w:tc>
          <w:tcPr>
            <w:tcW w:w="2430" w:type="dxa"/>
            <w:tcBorders>
              <w:left w:val="single" w:sz="4" w:space="0" w:color="auto"/>
            </w:tcBorders>
            <w:shd w:val="clear" w:color="auto" w:fill="auto"/>
          </w:tcPr>
          <w:p w:rsidR="006D6B10" w:rsidRPr="000C076C" w:rsidRDefault="006D6B10" w:rsidP="00713BA8">
            <w:pPr>
              <w:spacing w:before="40"/>
              <w:rPr>
                <w:rFonts w:ascii="Garamond" w:hAnsi="Garamond"/>
                <w:b/>
                <w:bCs/>
                <w:sz w:val="20"/>
              </w:rPr>
            </w:pPr>
          </w:p>
        </w:tc>
      </w:tr>
      <w:tr w:rsidR="000C076C" w:rsidRPr="000C076C" w:rsidTr="00D7016D">
        <w:trPr>
          <w:trHeight w:val="50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10/2</w:t>
            </w:r>
            <w:r w:rsidR="00212900">
              <w:rPr>
                <w:rFonts w:ascii="Garamond" w:hAnsi="Garamond"/>
                <w:sz w:val="20"/>
              </w:rPr>
              <w:t>4</w:t>
            </w:r>
          </w:p>
        </w:tc>
        <w:tc>
          <w:tcPr>
            <w:tcW w:w="2331" w:type="dxa"/>
            <w:tcBorders>
              <w:left w:val="single" w:sz="4" w:space="0" w:color="auto"/>
            </w:tcBorders>
            <w:shd w:val="clear" w:color="auto" w:fill="auto"/>
            <w:vAlign w:val="center"/>
          </w:tcPr>
          <w:p w:rsidR="000C076C" w:rsidRPr="000C076C" w:rsidRDefault="000C076C" w:rsidP="00713BA8">
            <w:pPr>
              <w:spacing w:before="40"/>
              <w:rPr>
                <w:rFonts w:ascii="Garamond" w:hAnsi="Garamond"/>
                <w:bCs/>
                <w:sz w:val="20"/>
              </w:rPr>
            </w:pPr>
            <w:r w:rsidRPr="000C076C">
              <w:rPr>
                <w:rFonts w:ascii="Garamond" w:hAnsi="Garamond"/>
                <w:sz w:val="20"/>
              </w:rPr>
              <w:t xml:space="preserve">Psychosocial </w:t>
            </w:r>
            <w:proofErr w:type="spellStart"/>
            <w:r w:rsidRPr="000C076C">
              <w:rPr>
                <w:rFonts w:ascii="Garamond" w:hAnsi="Garamond"/>
                <w:sz w:val="20"/>
              </w:rPr>
              <w:t>Devel</w:t>
            </w:r>
            <w:proofErr w:type="spellEnd"/>
            <w:r w:rsidRPr="000C076C">
              <w:rPr>
                <w:rFonts w:ascii="Garamond" w:hAnsi="Garamond"/>
                <w:sz w:val="20"/>
              </w:rPr>
              <w:t>. in Adolescence</w:t>
            </w:r>
          </w:p>
        </w:tc>
        <w:tc>
          <w:tcPr>
            <w:tcW w:w="1089" w:type="dxa"/>
            <w:tcBorders>
              <w:left w:val="single" w:sz="4" w:space="0" w:color="auto"/>
            </w:tcBorders>
            <w:shd w:val="clear" w:color="auto" w:fill="auto"/>
            <w:vAlign w:val="center"/>
          </w:tcPr>
          <w:p w:rsidR="000C076C" w:rsidRPr="000C076C" w:rsidRDefault="000C076C"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10</w:t>
            </w:r>
            <w:r w:rsidRPr="000C076C">
              <w:rPr>
                <w:rFonts w:ascii="Garamond" w:hAnsi="Garamond"/>
                <w:b/>
                <w:bCs/>
                <w:sz w:val="20"/>
              </w:rPr>
              <w:t xml:space="preserve"> </w:t>
            </w:r>
          </w:p>
        </w:tc>
        <w:tc>
          <w:tcPr>
            <w:tcW w:w="2700"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Video Clip: Moral Development</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Reflection 3</w:t>
            </w:r>
            <w:r w:rsidR="00825704">
              <w:rPr>
                <w:rFonts w:ascii="Garamond" w:hAnsi="Garamond"/>
                <w:b/>
                <w:bCs/>
                <w:sz w:val="20"/>
              </w:rPr>
              <w:t>: Sentencing Adolescents</w:t>
            </w:r>
          </w:p>
        </w:tc>
      </w:tr>
      <w:tr w:rsidR="000C076C" w:rsidRPr="000C076C" w:rsidTr="00D7016D">
        <w:trPr>
          <w:trHeight w:val="359"/>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10</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10/2</w:t>
            </w:r>
            <w:r w:rsidR="006D6B10">
              <w:rPr>
                <w:rFonts w:ascii="Garamond" w:hAnsi="Garamond"/>
                <w:sz w:val="20"/>
              </w:rPr>
              <w:t>9</w:t>
            </w:r>
          </w:p>
        </w:tc>
        <w:tc>
          <w:tcPr>
            <w:tcW w:w="2331" w:type="dxa"/>
            <w:tcBorders>
              <w:left w:val="single" w:sz="4" w:space="0" w:color="auto"/>
              <w:right w:val="single" w:sz="4" w:space="0" w:color="auto"/>
            </w:tcBorders>
            <w:shd w:val="clear" w:color="auto" w:fill="auto"/>
            <w:vAlign w:val="center"/>
          </w:tcPr>
          <w:p w:rsidR="000C076C" w:rsidRPr="000C076C" w:rsidRDefault="00212900" w:rsidP="00713BA8">
            <w:pPr>
              <w:spacing w:before="40"/>
              <w:rPr>
                <w:rFonts w:ascii="Garamond" w:hAnsi="Garamond"/>
                <w:sz w:val="20"/>
              </w:rPr>
            </w:pPr>
            <w:r w:rsidRPr="000C076C">
              <w:rPr>
                <w:rFonts w:ascii="Garamond" w:hAnsi="Garamond"/>
                <w:b/>
                <w:sz w:val="20"/>
              </w:rPr>
              <w:t>Test V (9, 10)</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c>
          <w:tcPr>
            <w:tcW w:w="2430" w:type="dxa"/>
            <w:tcBorders>
              <w:left w:val="single" w:sz="4" w:space="0" w:color="auto"/>
            </w:tcBorders>
            <w:shd w:val="clear" w:color="auto" w:fill="auto"/>
          </w:tcPr>
          <w:p w:rsidR="000C076C" w:rsidRPr="000C076C" w:rsidRDefault="00FC09C6" w:rsidP="00D7016D">
            <w:pPr>
              <w:spacing w:before="40"/>
              <w:rPr>
                <w:rFonts w:ascii="Garamond" w:hAnsi="Garamond"/>
                <w:b/>
                <w:bCs/>
                <w:sz w:val="20"/>
              </w:rPr>
            </w:pPr>
            <w:r w:rsidRPr="000C076C">
              <w:rPr>
                <w:rFonts w:ascii="Garamond" w:hAnsi="Garamond"/>
                <w:b/>
                <w:sz w:val="20"/>
              </w:rPr>
              <w:t>Nov. 1 : W deadline</w:t>
            </w:r>
          </w:p>
        </w:tc>
      </w:tr>
      <w:tr w:rsidR="000C076C" w:rsidRPr="000C076C" w:rsidTr="00D7016D">
        <w:trPr>
          <w:trHeight w:val="50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10/3</w:t>
            </w:r>
            <w:r w:rsidR="006D6B10">
              <w:rPr>
                <w:rFonts w:ascii="Garamond" w:hAnsi="Garamond"/>
                <w:sz w:val="20"/>
              </w:rPr>
              <w:t>1</w:t>
            </w:r>
          </w:p>
        </w:tc>
        <w:tc>
          <w:tcPr>
            <w:tcW w:w="2331" w:type="dxa"/>
            <w:tcBorders>
              <w:left w:val="single" w:sz="4" w:space="0" w:color="auto"/>
              <w:right w:val="single" w:sz="4" w:space="0" w:color="auto"/>
            </w:tcBorders>
            <w:shd w:val="clear" w:color="auto" w:fill="auto"/>
            <w:vAlign w:val="center"/>
          </w:tcPr>
          <w:p w:rsidR="000C076C" w:rsidRPr="000C076C" w:rsidRDefault="00212900" w:rsidP="00713BA8">
            <w:pPr>
              <w:spacing w:before="40"/>
              <w:rPr>
                <w:rFonts w:ascii="Garamond" w:hAnsi="Garamond"/>
                <w:sz w:val="20"/>
              </w:rPr>
            </w:pPr>
            <w:r w:rsidRPr="000C076C">
              <w:rPr>
                <w:rFonts w:ascii="Garamond" w:hAnsi="Garamond"/>
                <w:sz w:val="20"/>
              </w:rPr>
              <w:t>Emerging Adulthood</w:t>
            </w:r>
          </w:p>
        </w:tc>
        <w:tc>
          <w:tcPr>
            <w:tcW w:w="1089" w:type="dxa"/>
            <w:tcBorders>
              <w:left w:val="single" w:sz="4" w:space="0" w:color="auto"/>
            </w:tcBorders>
            <w:shd w:val="clear" w:color="auto" w:fill="auto"/>
            <w:vAlign w:val="center"/>
          </w:tcPr>
          <w:p w:rsidR="000C076C" w:rsidRPr="000C076C" w:rsidRDefault="00FC09C6"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11</w:t>
            </w:r>
            <w:r w:rsidRPr="000C076C">
              <w:rPr>
                <w:rFonts w:ascii="Garamond" w:hAnsi="Garamond"/>
                <w:b/>
                <w:bCs/>
                <w:sz w:val="20"/>
              </w:rPr>
              <w:t xml:space="preserve"> </w:t>
            </w: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bCs/>
                <w:color w:val="000000"/>
                <w:sz w:val="20"/>
              </w:rPr>
            </w:pPr>
            <w:r w:rsidRPr="000C076C">
              <w:rPr>
                <w:rFonts w:ascii="Garamond" w:hAnsi="Garamond"/>
                <w:b/>
                <w:bCs/>
                <w:sz w:val="20"/>
              </w:rPr>
              <w:t>Defining Adulthood; Exploring Marriage</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50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11</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11/0</w:t>
            </w:r>
            <w:r w:rsidR="00212900">
              <w:rPr>
                <w:rFonts w:ascii="Garamond" w:hAnsi="Garamond"/>
                <w:sz w:val="20"/>
              </w:rPr>
              <w:t>5</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Physical &amp;Cog. </w:t>
            </w:r>
            <w:proofErr w:type="spellStart"/>
            <w:r w:rsidRPr="000C076C">
              <w:rPr>
                <w:rFonts w:ascii="Garamond" w:hAnsi="Garamond"/>
                <w:sz w:val="20"/>
              </w:rPr>
              <w:t>Devel</w:t>
            </w:r>
            <w:proofErr w:type="spellEnd"/>
            <w:r w:rsidRPr="000C076C">
              <w:rPr>
                <w:rFonts w:ascii="Garamond" w:hAnsi="Garamond"/>
                <w:sz w:val="20"/>
              </w:rPr>
              <w:t>. in  Adulthood</w:t>
            </w:r>
          </w:p>
        </w:tc>
        <w:tc>
          <w:tcPr>
            <w:tcW w:w="1089" w:type="dxa"/>
            <w:tcBorders>
              <w:left w:val="single" w:sz="4" w:space="0" w:color="auto"/>
            </w:tcBorders>
            <w:shd w:val="clear" w:color="auto" w:fill="auto"/>
            <w:vAlign w:val="center"/>
          </w:tcPr>
          <w:p w:rsidR="000C076C" w:rsidRPr="000C076C" w:rsidRDefault="000C076C"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12</w:t>
            </w:r>
            <w:r w:rsidRPr="000C076C">
              <w:rPr>
                <w:rFonts w:ascii="Garamond" w:hAnsi="Garamond"/>
                <w:b/>
                <w:bCs/>
                <w:sz w:val="20"/>
              </w:rPr>
              <w:t xml:space="preserve"> </w:t>
            </w: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bCs/>
                <w:color w:val="000000"/>
                <w:sz w:val="20"/>
              </w:rPr>
            </w:pPr>
            <w:r w:rsidRPr="000C076C">
              <w:rPr>
                <w:rFonts w:ascii="Garamond" w:hAnsi="Garamond"/>
                <w:b/>
                <w:bCs/>
                <w:color w:val="000000"/>
                <w:sz w:val="20"/>
              </w:rPr>
              <w:t>Beyond Piaget</w:t>
            </w:r>
          </w:p>
          <w:p w:rsidR="000C076C" w:rsidRPr="000C076C" w:rsidRDefault="00825704" w:rsidP="00713BA8">
            <w:pPr>
              <w:spacing w:before="40"/>
              <w:rPr>
                <w:rFonts w:ascii="Garamond" w:hAnsi="Garamond"/>
                <w:b/>
                <w:bCs/>
                <w:sz w:val="20"/>
              </w:rPr>
            </w:pPr>
            <w:r>
              <w:rPr>
                <w:rFonts w:ascii="Garamond" w:hAnsi="Garamond"/>
                <w:b/>
                <w:bCs/>
                <w:color w:val="000000"/>
                <w:sz w:val="20"/>
              </w:rPr>
              <w:t xml:space="preserve">Video clip: </w:t>
            </w:r>
          </w:p>
        </w:tc>
        <w:tc>
          <w:tcPr>
            <w:tcW w:w="2430" w:type="dxa"/>
            <w:tcBorders>
              <w:left w:val="single" w:sz="4" w:space="0" w:color="auto"/>
            </w:tcBorders>
            <w:shd w:val="clear" w:color="auto" w:fill="auto"/>
          </w:tcPr>
          <w:p w:rsidR="000C076C" w:rsidRPr="000C076C" w:rsidRDefault="006D3C20" w:rsidP="00713BA8">
            <w:pPr>
              <w:spacing w:before="40"/>
              <w:rPr>
                <w:rFonts w:ascii="Garamond" w:hAnsi="Garamond"/>
                <w:b/>
                <w:bCs/>
                <w:sz w:val="20"/>
              </w:rPr>
            </w:pPr>
            <w:r w:rsidRPr="000C076C">
              <w:rPr>
                <w:rFonts w:ascii="Garamond" w:hAnsi="Garamond"/>
                <w:b/>
                <w:bCs/>
                <w:sz w:val="20"/>
              </w:rPr>
              <w:t>Developmental Interviews</w:t>
            </w:r>
          </w:p>
        </w:tc>
      </w:tr>
      <w:tr w:rsidR="000C076C" w:rsidRPr="000C076C" w:rsidTr="00D7016D">
        <w:trPr>
          <w:trHeight w:val="50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w:t>
            </w:r>
            <w:r w:rsidR="00212900">
              <w:rPr>
                <w:rFonts w:ascii="Garamond" w:hAnsi="Garamond"/>
                <w:sz w:val="20"/>
              </w:rPr>
              <w:t>07</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Psychosocial </w:t>
            </w:r>
            <w:proofErr w:type="spellStart"/>
            <w:r w:rsidRPr="000C076C">
              <w:rPr>
                <w:rFonts w:ascii="Garamond" w:hAnsi="Garamond"/>
                <w:sz w:val="20"/>
              </w:rPr>
              <w:t>Devel</w:t>
            </w:r>
            <w:proofErr w:type="spellEnd"/>
            <w:r w:rsidRPr="000C076C">
              <w:rPr>
                <w:rFonts w:ascii="Garamond" w:hAnsi="Garamond"/>
                <w:sz w:val="20"/>
              </w:rPr>
              <w:t>. in Adulthood</w:t>
            </w:r>
          </w:p>
        </w:tc>
        <w:tc>
          <w:tcPr>
            <w:tcW w:w="1089" w:type="dxa"/>
            <w:tcBorders>
              <w:left w:val="single" w:sz="4" w:space="0" w:color="auto"/>
            </w:tcBorders>
            <w:shd w:val="clear" w:color="auto" w:fill="auto"/>
            <w:vAlign w:val="center"/>
          </w:tcPr>
          <w:p w:rsidR="000C076C" w:rsidRPr="000C076C" w:rsidRDefault="000C076C"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13</w:t>
            </w:r>
            <w:r w:rsidRPr="000C076C">
              <w:rPr>
                <w:rFonts w:ascii="Garamond" w:hAnsi="Garamond"/>
                <w:b/>
                <w:bCs/>
                <w:sz w:val="20"/>
              </w:rPr>
              <w:t xml:space="preserve"> </w:t>
            </w:r>
          </w:p>
        </w:tc>
        <w:tc>
          <w:tcPr>
            <w:tcW w:w="2700" w:type="dxa"/>
            <w:tcBorders>
              <w:left w:val="single" w:sz="4" w:space="0" w:color="auto"/>
            </w:tcBorders>
            <w:shd w:val="clear" w:color="auto" w:fill="auto"/>
          </w:tcPr>
          <w:p w:rsidR="000C076C" w:rsidRPr="000C076C" w:rsidRDefault="000C076C" w:rsidP="0029000B">
            <w:pPr>
              <w:spacing w:before="40"/>
              <w:rPr>
                <w:rFonts w:ascii="Garamond" w:hAnsi="Garamond"/>
                <w:b/>
                <w:bCs/>
                <w:sz w:val="20"/>
              </w:rPr>
            </w:pPr>
            <w:r w:rsidRPr="000C076C">
              <w:rPr>
                <w:rFonts w:ascii="Garamond" w:hAnsi="Garamond"/>
                <w:b/>
                <w:bCs/>
                <w:sz w:val="20"/>
              </w:rPr>
              <w:t xml:space="preserve">Personality- OCEAN   </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r>
      <w:tr w:rsidR="000C076C" w:rsidRPr="000C076C" w:rsidTr="002F7D52">
        <w:trPr>
          <w:trHeight w:val="368"/>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12</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11/1</w:t>
            </w:r>
            <w:r w:rsidR="00212900">
              <w:rPr>
                <w:rFonts w:ascii="Garamond" w:hAnsi="Garamond"/>
                <w:sz w:val="20"/>
              </w:rPr>
              <w:t>2</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Test VI (11, 12, 13)</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color w:val="000000"/>
                <w:sz w:val="20"/>
              </w:rPr>
            </w:pPr>
          </w:p>
        </w:tc>
      </w:tr>
      <w:tr w:rsidR="000C076C" w:rsidRPr="000C076C" w:rsidTr="00D7016D">
        <w:trPr>
          <w:trHeight w:val="272"/>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11/1</w:t>
            </w:r>
            <w:r w:rsidR="00350296">
              <w:rPr>
                <w:rFonts w:ascii="Garamond" w:hAnsi="Garamond"/>
                <w:sz w:val="20"/>
              </w:rPr>
              <w:t>4</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Physical &amp; Cog. </w:t>
            </w:r>
            <w:proofErr w:type="spellStart"/>
            <w:r w:rsidRPr="000C076C">
              <w:rPr>
                <w:rFonts w:ascii="Garamond" w:hAnsi="Garamond"/>
                <w:sz w:val="20"/>
              </w:rPr>
              <w:t>Devel</w:t>
            </w:r>
            <w:proofErr w:type="spellEnd"/>
            <w:r w:rsidRPr="000C076C">
              <w:rPr>
                <w:rFonts w:ascii="Garamond" w:hAnsi="Garamond"/>
                <w:sz w:val="20"/>
              </w:rPr>
              <w:t>.                            in Late Adulthood</w:t>
            </w:r>
          </w:p>
        </w:tc>
        <w:tc>
          <w:tcPr>
            <w:tcW w:w="1089" w:type="dxa"/>
            <w:tcBorders>
              <w:left w:val="single" w:sz="4" w:space="0" w:color="auto"/>
            </w:tcBorders>
            <w:shd w:val="clear" w:color="auto" w:fill="auto"/>
            <w:vAlign w:val="center"/>
          </w:tcPr>
          <w:p w:rsidR="000C076C" w:rsidRPr="000C076C" w:rsidRDefault="000C076C"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14</w:t>
            </w:r>
            <w:r w:rsidRPr="000C076C">
              <w:rPr>
                <w:rFonts w:ascii="Garamond" w:hAnsi="Garamond"/>
                <w:b/>
                <w:bCs/>
                <w:sz w:val="20"/>
              </w:rPr>
              <w:t xml:space="preserve"> </w:t>
            </w: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r w:rsidRPr="000C076C">
              <w:rPr>
                <w:rFonts w:ascii="Garamond" w:hAnsi="Garamond"/>
                <w:b/>
                <w:bCs/>
                <w:sz w:val="20"/>
              </w:rPr>
              <w:t>Video Clip: Alive Inside Discussion: Retirement</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r>
      <w:tr w:rsidR="000C076C" w:rsidRPr="000C076C" w:rsidTr="00D7016D">
        <w:trPr>
          <w:trHeight w:val="495"/>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13</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w:t>
            </w:r>
            <w:r w:rsidR="00350296">
              <w:rPr>
                <w:rFonts w:ascii="Garamond" w:hAnsi="Garamond"/>
                <w:sz w:val="20"/>
              </w:rPr>
              <w:t>19</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 xml:space="preserve">Psychosocial </w:t>
            </w:r>
            <w:proofErr w:type="spellStart"/>
            <w:r w:rsidRPr="000C076C">
              <w:rPr>
                <w:rFonts w:ascii="Garamond" w:hAnsi="Garamond"/>
                <w:sz w:val="20"/>
              </w:rPr>
              <w:t>Devel</w:t>
            </w:r>
            <w:proofErr w:type="spellEnd"/>
            <w:r w:rsidRPr="000C076C">
              <w:rPr>
                <w:rFonts w:ascii="Garamond" w:hAnsi="Garamond"/>
                <w:sz w:val="20"/>
              </w:rPr>
              <w:t>. in Late Adulthood</w:t>
            </w:r>
          </w:p>
        </w:tc>
        <w:tc>
          <w:tcPr>
            <w:tcW w:w="1089" w:type="dxa"/>
            <w:tcBorders>
              <w:left w:val="single" w:sz="4" w:space="0" w:color="auto"/>
            </w:tcBorders>
            <w:shd w:val="clear" w:color="auto" w:fill="auto"/>
            <w:vAlign w:val="center"/>
          </w:tcPr>
          <w:p w:rsidR="000C076C" w:rsidRPr="000C076C" w:rsidRDefault="000C076C" w:rsidP="0029000B">
            <w:pPr>
              <w:spacing w:before="40"/>
              <w:rPr>
                <w:rFonts w:ascii="Garamond" w:hAnsi="Garamond"/>
                <w:b/>
                <w:bCs/>
                <w:sz w:val="20"/>
              </w:rPr>
            </w:pPr>
            <w:r w:rsidRPr="000C076C">
              <w:rPr>
                <w:rFonts w:ascii="Garamond" w:hAnsi="Garamond"/>
                <w:b/>
                <w:bCs/>
                <w:sz w:val="20"/>
              </w:rPr>
              <w:t>Chapter</w:t>
            </w:r>
            <w:r w:rsidR="0029000B">
              <w:rPr>
                <w:rFonts w:ascii="Garamond" w:hAnsi="Garamond"/>
                <w:b/>
                <w:bCs/>
                <w:sz w:val="20"/>
              </w:rPr>
              <w:t>15</w:t>
            </w:r>
            <w:r w:rsidRPr="000C076C">
              <w:rPr>
                <w:rFonts w:ascii="Garamond" w:hAnsi="Garamond"/>
                <w:b/>
                <w:bCs/>
                <w:sz w:val="20"/>
              </w:rPr>
              <w:t xml:space="preserve"> </w:t>
            </w:r>
          </w:p>
        </w:tc>
        <w:tc>
          <w:tcPr>
            <w:tcW w:w="2700" w:type="dxa"/>
            <w:tcBorders>
              <w:left w:val="single" w:sz="4" w:space="0" w:color="auto"/>
            </w:tcBorders>
            <w:shd w:val="clear" w:color="auto" w:fill="auto"/>
          </w:tcPr>
          <w:p w:rsidR="000C076C" w:rsidRPr="000C076C" w:rsidRDefault="00212900" w:rsidP="00713BA8">
            <w:pPr>
              <w:spacing w:before="40"/>
              <w:rPr>
                <w:rFonts w:ascii="Garamond" w:hAnsi="Garamond"/>
                <w:b/>
                <w:bCs/>
                <w:sz w:val="20"/>
              </w:rPr>
            </w:pPr>
            <w:r w:rsidRPr="000C076C">
              <w:rPr>
                <w:rFonts w:ascii="Garamond" w:hAnsi="Garamond"/>
                <w:b/>
                <w:sz w:val="20"/>
              </w:rPr>
              <w:t>Video Clip: Centenarians</w:t>
            </w:r>
            <w:r w:rsidRPr="000C076C">
              <w:rPr>
                <w:rFonts w:ascii="Garamond" w:hAnsi="Garamond"/>
                <w:b/>
                <w:bCs/>
                <w:sz w:val="20"/>
              </w:rPr>
              <w:t xml:space="preserve"> </w:t>
            </w:r>
            <w:r w:rsidR="00D7016D">
              <w:rPr>
                <w:rFonts w:ascii="Garamond" w:hAnsi="Garamond"/>
                <w:b/>
                <w:sz w:val="20"/>
              </w:rPr>
              <w:t xml:space="preserve"> Life Satisfaction Survey  </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bCs/>
                <w:sz w:val="20"/>
              </w:rPr>
            </w:pPr>
          </w:p>
        </w:tc>
      </w:tr>
      <w:tr w:rsidR="00350296" w:rsidRPr="000C076C" w:rsidTr="00D7016D">
        <w:trPr>
          <w:trHeight w:val="323"/>
        </w:trPr>
        <w:tc>
          <w:tcPr>
            <w:tcW w:w="828" w:type="dxa"/>
            <w:tcBorders>
              <w:right w:val="single" w:sz="4" w:space="0" w:color="auto"/>
            </w:tcBorders>
            <w:shd w:val="clear" w:color="auto" w:fill="auto"/>
            <w:vAlign w:val="center"/>
          </w:tcPr>
          <w:p w:rsidR="00350296" w:rsidRPr="000C076C" w:rsidRDefault="00350296"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350296" w:rsidRPr="000C076C" w:rsidRDefault="00350296" w:rsidP="00713BA8">
            <w:pPr>
              <w:spacing w:before="40"/>
              <w:rPr>
                <w:rFonts w:ascii="Garamond" w:hAnsi="Garamond"/>
                <w:sz w:val="20"/>
              </w:rPr>
            </w:pPr>
            <w:r>
              <w:rPr>
                <w:rFonts w:ascii="Garamond" w:hAnsi="Garamond"/>
                <w:sz w:val="20"/>
              </w:rPr>
              <w:t>11/21</w:t>
            </w:r>
          </w:p>
        </w:tc>
        <w:tc>
          <w:tcPr>
            <w:tcW w:w="2331" w:type="dxa"/>
            <w:tcBorders>
              <w:left w:val="single" w:sz="4" w:space="0" w:color="auto"/>
              <w:right w:val="single" w:sz="4" w:space="0" w:color="auto"/>
            </w:tcBorders>
            <w:shd w:val="clear" w:color="auto" w:fill="auto"/>
            <w:vAlign w:val="center"/>
          </w:tcPr>
          <w:p w:rsidR="00350296" w:rsidRPr="000C076C" w:rsidRDefault="00350296" w:rsidP="00713BA8">
            <w:pPr>
              <w:spacing w:before="40"/>
              <w:rPr>
                <w:rFonts w:ascii="Garamond" w:hAnsi="Garamond"/>
                <w:sz w:val="20"/>
              </w:rPr>
            </w:pPr>
            <w:r>
              <w:rPr>
                <w:rFonts w:ascii="Garamond" w:hAnsi="Garamond"/>
                <w:sz w:val="20"/>
              </w:rPr>
              <w:t>An ecological view</w:t>
            </w:r>
          </w:p>
        </w:tc>
        <w:tc>
          <w:tcPr>
            <w:tcW w:w="1089" w:type="dxa"/>
            <w:tcBorders>
              <w:left w:val="single" w:sz="4" w:space="0" w:color="auto"/>
            </w:tcBorders>
            <w:shd w:val="clear" w:color="auto" w:fill="auto"/>
            <w:vAlign w:val="center"/>
          </w:tcPr>
          <w:p w:rsidR="00350296" w:rsidRPr="000C076C" w:rsidRDefault="00350296" w:rsidP="00713BA8">
            <w:pPr>
              <w:spacing w:before="40"/>
              <w:rPr>
                <w:rFonts w:ascii="Garamond" w:hAnsi="Garamond"/>
                <w:b/>
                <w:bCs/>
                <w:sz w:val="20"/>
              </w:rPr>
            </w:pPr>
          </w:p>
        </w:tc>
        <w:tc>
          <w:tcPr>
            <w:tcW w:w="2700" w:type="dxa"/>
            <w:tcBorders>
              <w:left w:val="single" w:sz="4" w:space="0" w:color="auto"/>
            </w:tcBorders>
            <w:shd w:val="clear" w:color="auto" w:fill="auto"/>
          </w:tcPr>
          <w:p w:rsidR="00350296" w:rsidRPr="000C076C" w:rsidRDefault="002C442B" w:rsidP="00713BA8">
            <w:pPr>
              <w:spacing w:before="40"/>
              <w:rPr>
                <w:rFonts w:ascii="Garamond" w:hAnsi="Garamond"/>
                <w:b/>
                <w:sz w:val="20"/>
              </w:rPr>
            </w:pPr>
            <w:r>
              <w:rPr>
                <w:rFonts w:ascii="Garamond" w:hAnsi="Garamond"/>
                <w:b/>
                <w:sz w:val="20"/>
              </w:rPr>
              <w:t>Discussion: Retirement</w:t>
            </w:r>
          </w:p>
        </w:tc>
        <w:tc>
          <w:tcPr>
            <w:tcW w:w="2430" w:type="dxa"/>
            <w:tcBorders>
              <w:left w:val="single" w:sz="4" w:space="0" w:color="auto"/>
            </w:tcBorders>
            <w:shd w:val="clear" w:color="auto" w:fill="auto"/>
          </w:tcPr>
          <w:p w:rsidR="00350296" w:rsidRPr="000C076C" w:rsidRDefault="00350296" w:rsidP="00713BA8">
            <w:pPr>
              <w:spacing w:before="40"/>
              <w:rPr>
                <w:rFonts w:ascii="Garamond" w:hAnsi="Garamond"/>
                <w:b/>
                <w:bCs/>
                <w:sz w:val="20"/>
              </w:rPr>
            </w:pPr>
          </w:p>
        </w:tc>
      </w:tr>
      <w:tr w:rsidR="000C076C" w:rsidRPr="000C076C" w:rsidTr="00D7016D">
        <w:trPr>
          <w:trHeight w:val="386"/>
        </w:trPr>
        <w:tc>
          <w:tcPr>
            <w:tcW w:w="828" w:type="dxa"/>
            <w:tcBorders>
              <w:right w:val="single" w:sz="4" w:space="0" w:color="auto"/>
            </w:tcBorders>
            <w:shd w:val="clear" w:color="auto" w:fill="auto"/>
            <w:vAlign w:val="center"/>
          </w:tcPr>
          <w:p w:rsidR="000C076C" w:rsidRPr="000C076C" w:rsidRDefault="00212900" w:rsidP="00713BA8">
            <w:pPr>
              <w:spacing w:before="40"/>
              <w:rPr>
                <w:rFonts w:ascii="Garamond" w:hAnsi="Garamond"/>
                <w:b/>
                <w:bCs/>
                <w:sz w:val="20"/>
              </w:rPr>
            </w:pPr>
            <w:r>
              <w:rPr>
                <w:rFonts w:ascii="Garamond" w:hAnsi="Garamond"/>
                <w:b/>
                <w:bCs/>
                <w:sz w:val="20"/>
              </w:rPr>
              <w:t>14</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11/2</w:t>
            </w:r>
            <w:r w:rsidR="00212900">
              <w:rPr>
                <w:rFonts w:ascii="Garamond" w:hAnsi="Garamond"/>
                <w:sz w:val="20"/>
              </w:rPr>
              <w:t>6</w:t>
            </w:r>
          </w:p>
        </w:tc>
        <w:tc>
          <w:tcPr>
            <w:tcW w:w="2331" w:type="dxa"/>
            <w:tcBorders>
              <w:left w:val="single" w:sz="4" w:space="0" w:color="auto"/>
              <w:right w:val="single" w:sz="4" w:space="0" w:color="auto"/>
            </w:tcBorders>
            <w:shd w:val="clear" w:color="auto" w:fill="auto"/>
            <w:vAlign w:val="center"/>
          </w:tcPr>
          <w:p w:rsidR="000C076C" w:rsidRPr="000C076C" w:rsidRDefault="00212900" w:rsidP="00713BA8">
            <w:pPr>
              <w:spacing w:before="40"/>
              <w:rPr>
                <w:rFonts w:ascii="Garamond" w:hAnsi="Garamond"/>
                <w:sz w:val="20"/>
              </w:rPr>
            </w:pPr>
            <w:r w:rsidRPr="000C076C">
              <w:rPr>
                <w:rFonts w:ascii="Garamond" w:hAnsi="Garamond"/>
                <w:sz w:val="20"/>
              </w:rPr>
              <w:t>Optional Presentations</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tcPr>
          <w:p w:rsidR="000C076C" w:rsidRPr="000C076C" w:rsidRDefault="00212900" w:rsidP="00713BA8">
            <w:pPr>
              <w:spacing w:before="40"/>
              <w:rPr>
                <w:rFonts w:ascii="Garamond" w:hAnsi="Garamond"/>
                <w:b/>
                <w:bCs/>
                <w:sz w:val="20"/>
              </w:rPr>
            </w:pPr>
            <w:r w:rsidRPr="000C076C">
              <w:rPr>
                <w:rFonts w:ascii="Garamond" w:hAnsi="Garamond"/>
                <w:b/>
                <w:sz w:val="20"/>
              </w:rPr>
              <w:t>Individual Conferences</w:t>
            </w:r>
          </w:p>
        </w:tc>
        <w:tc>
          <w:tcPr>
            <w:tcW w:w="2430" w:type="dxa"/>
            <w:tcBorders>
              <w:left w:val="single" w:sz="4" w:space="0" w:color="auto"/>
            </w:tcBorders>
            <w:shd w:val="clear" w:color="auto" w:fill="auto"/>
          </w:tcPr>
          <w:p w:rsidR="000C076C" w:rsidRPr="000C076C" w:rsidRDefault="00C921B3" w:rsidP="00713BA8">
            <w:pPr>
              <w:spacing w:before="40"/>
              <w:rPr>
                <w:rFonts w:ascii="Garamond" w:hAnsi="Garamond"/>
                <w:b/>
                <w:bCs/>
                <w:sz w:val="20"/>
              </w:rPr>
            </w:pPr>
            <w:r>
              <w:rPr>
                <w:rFonts w:ascii="Garamond" w:hAnsi="Garamond"/>
                <w:b/>
                <w:bCs/>
                <w:sz w:val="20"/>
              </w:rPr>
              <w:t>11/27-29 Thanksgiving Holiday</w:t>
            </w:r>
          </w:p>
        </w:tc>
      </w:tr>
      <w:tr w:rsidR="000C076C" w:rsidRPr="000C076C" w:rsidTr="00D7016D">
        <w:trPr>
          <w:trHeight w:val="341"/>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11/27</w:t>
            </w:r>
            <w:r w:rsidR="009863AD">
              <w:rPr>
                <w:rFonts w:ascii="Garamond" w:hAnsi="Garamond"/>
                <w:b/>
                <w:sz w:val="20"/>
              </w:rPr>
              <w:t>-29</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b/>
                <w:sz w:val="20"/>
              </w:rPr>
            </w:pPr>
            <w:r w:rsidRPr="000C076C">
              <w:rPr>
                <w:rFonts w:ascii="Garamond" w:hAnsi="Garamond"/>
                <w:b/>
                <w:sz w:val="20"/>
              </w:rPr>
              <w:t>Thanksgiving Holiday</w:t>
            </w:r>
          </w:p>
        </w:tc>
        <w:tc>
          <w:tcPr>
            <w:tcW w:w="1089" w:type="dxa"/>
            <w:tcBorders>
              <w:left w:val="single" w:sz="4" w:space="0" w:color="auto"/>
            </w:tcBorders>
            <w:shd w:val="clear" w:color="auto" w:fill="auto"/>
            <w:vAlign w:val="center"/>
          </w:tcPr>
          <w:p w:rsidR="000C076C" w:rsidRPr="000C076C" w:rsidRDefault="000C076C" w:rsidP="00D7016D">
            <w:pPr>
              <w:spacing w:before="40"/>
              <w:rPr>
                <w:rFonts w:ascii="Garamond" w:hAnsi="Garamond"/>
                <w:b/>
                <w:bCs/>
                <w:sz w:val="20"/>
              </w:rPr>
            </w:pPr>
            <w:r w:rsidRPr="000C076C">
              <w:rPr>
                <w:rFonts w:ascii="Garamond" w:hAnsi="Garamond"/>
                <w:b/>
                <w:bCs/>
                <w:sz w:val="20"/>
              </w:rPr>
              <w:t>11/27-29</w:t>
            </w: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r w:rsidRPr="000C076C">
              <w:rPr>
                <w:rFonts w:ascii="Garamond" w:hAnsi="Garamond"/>
                <w:b/>
                <w:sz w:val="20"/>
              </w:rPr>
              <w:t>No class</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386"/>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15</w:t>
            </w: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12/0</w:t>
            </w:r>
            <w:r w:rsidR="00FC09C6">
              <w:rPr>
                <w:rFonts w:ascii="Garamond" w:hAnsi="Garamond"/>
                <w:sz w:val="20"/>
              </w:rPr>
              <w:t>3</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Death and Dying</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Epilogue</w:t>
            </w: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r w:rsidRPr="000C076C">
              <w:rPr>
                <w:rFonts w:ascii="Garamond" w:hAnsi="Garamond"/>
                <w:b/>
                <w:sz w:val="20"/>
              </w:rPr>
              <w:t>The Cost of Hope</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p>
        </w:tc>
      </w:tr>
      <w:tr w:rsidR="000C076C" w:rsidRPr="000C076C" w:rsidTr="00D7016D">
        <w:trPr>
          <w:trHeight w:val="377"/>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990"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12/05</w:t>
            </w:r>
          </w:p>
        </w:tc>
        <w:tc>
          <w:tcPr>
            <w:tcW w:w="2331" w:type="dxa"/>
            <w:tcBorders>
              <w:left w:val="single" w:sz="4" w:space="0" w:color="auto"/>
              <w:right w:val="single" w:sz="4" w:space="0" w:color="auto"/>
            </w:tcBorders>
            <w:shd w:val="clear" w:color="auto" w:fill="auto"/>
            <w:vAlign w:val="center"/>
          </w:tcPr>
          <w:p w:rsidR="000C076C" w:rsidRPr="000C076C" w:rsidRDefault="000C076C" w:rsidP="00713BA8">
            <w:pPr>
              <w:spacing w:before="40"/>
              <w:rPr>
                <w:rFonts w:ascii="Garamond" w:hAnsi="Garamond"/>
                <w:sz w:val="20"/>
              </w:rPr>
            </w:pPr>
            <w:r w:rsidRPr="000C076C">
              <w:rPr>
                <w:rFonts w:ascii="Garamond" w:hAnsi="Garamond"/>
                <w:sz w:val="20"/>
              </w:rPr>
              <w:t>Review &amp; wrap-up</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r w:rsidRPr="000C076C">
              <w:rPr>
                <w:rFonts w:ascii="Garamond" w:hAnsi="Garamond"/>
                <w:b/>
                <w:sz w:val="20"/>
              </w:rPr>
              <w:t>Video Clip: Last Lectures</w:t>
            </w:r>
          </w:p>
        </w:tc>
        <w:tc>
          <w:tcPr>
            <w:tcW w:w="2430" w:type="dxa"/>
            <w:tcBorders>
              <w:left w:val="single" w:sz="4" w:space="0" w:color="auto"/>
            </w:tcBorders>
            <w:shd w:val="clear" w:color="auto" w:fill="auto"/>
          </w:tcPr>
          <w:p w:rsidR="000C076C" w:rsidRPr="000C076C" w:rsidRDefault="00501307" w:rsidP="00713BA8">
            <w:pPr>
              <w:spacing w:before="40"/>
              <w:rPr>
                <w:rFonts w:ascii="Garamond" w:hAnsi="Garamond"/>
                <w:b/>
                <w:bCs/>
                <w:sz w:val="20"/>
              </w:rPr>
            </w:pPr>
            <w:r w:rsidRPr="000C076C">
              <w:rPr>
                <w:rFonts w:ascii="Garamond" w:hAnsi="Garamond"/>
                <w:b/>
                <w:sz w:val="20"/>
              </w:rPr>
              <w:t>Four-word epitaph</w:t>
            </w:r>
          </w:p>
        </w:tc>
      </w:tr>
      <w:tr w:rsidR="000C076C" w:rsidRPr="000C076C" w:rsidTr="00D7016D">
        <w:trPr>
          <w:trHeight w:val="449"/>
        </w:trPr>
        <w:tc>
          <w:tcPr>
            <w:tcW w:w="828" w:type="dxa"/>
            <w:tcBorders>
              <w:right w:val="single" w:sz="4" w:space="0" w:color="auto"/>
            </w:tcBorders>
            <w:shd w:val="clear" w:color="auto" w:fill="auto"/>
            <w:vAlign w:val="center"/>
          </w:tcPr>
          <w:p w:rsidR="000C076C" w:rsidRPr="000C076C" w:rsidRDefault="000C076C" w:rsidP="00713BA8">
            <w:pPr>
              <w:spacing w:before="40"/>
              <w:rPr>
                <w:rFonts w:ascii="Garamond" w:hAnsi="Garamond"/>
                <w:b/>
                <w:bCs/>
                <w:sz w:val="20"/>
              </w:rPr>
            </w:pPr>
            <w:r w:rsidRPr="000C076C">
              <w:rPr>
                <w:rFonts w:ascii="Garamond" w:hAnsi="Garamond"/>
                <w:b/>
                <w:bCs/>
                <w:sz w:val="20"/>
              </w:rPr>
              <w:t>16</w:t>
            </w:r>
          </w:p>
        </w:tc>
        <w:tc>
          <w:tcPr>
            <w:tcW w:w="990" w:type="dxa"/>
            <w:tcBorders>
              <w:left w:val="single" w:sz="4" w:space="0" w:color="auto"/>
              <w:right w:val="single" w:sz="4" w:space="0" w:color="auto"/>
            </w:tcBorders>
            <w:shd w:val="clear" w:color="auto" w:fill="auto"/>
            <w:vAlign w:val="center"/>
          </w:tcPr>
          <w:p w:rsidR="000C076C" w:rsidRPr="00872F6A" w:rsidRDefault="00872F6A" w:rsidP="00713BA8">
            <w:pPr>
              <w:spacing w:before="40"/>
              <w:rPr>
                <w:rFonts w:ascii="Garamond" w:hAnsi="Garamond"/>
                <w:b/>
                <w:sz w:val="20"/>
              </w:rPr>
            </w:pPr>
            <w:r w:rsidRPr="00872F6A">
              <w:rPr>
                <w:rFonts w:ascii="Garamond" w:hAnsi="Garamond"/>
                <w:b/>
                <w:sz w:val="20"/>
              </w:rPr>
              <w:t>Exam</w:t>
            </w:r>
          </w:p>
          <w:p w:rsidR="000C076C" w:rsidRPr="000C076C" w:rsidRDefault="00872F6A" w:rsidP="00713BA8">
            <w:pPr>
              <w:spacing w:before="40"/>
              <w:rPr>
                <w:rFonts w:ascii="Garamond" w:hAnsi="Garamond"/>
                <w:sz w:val="20"/>
              </w:rPr>
            </w:pPr>
            <w:r w:rsidRPr="00872F6A">
              <w:rPr>
                <w:rFonts w:ascii="Garamond" w:hAnsi="Garamond"/>
                <w:b/>
                <w:sz w:val="20"/>
              </w:rPr>
              <w:t>Week</w:t>
            </w:r>
          </w:p>
        </w:tc>
        <w:tc>
          <w:tcPr>
            <w:tcW w:w="2331" w:type="dxa"/>
            <w:tcBorders>
              <w:left w:val="single" w:sz="4" w:space="0" w:color="auto"/>
              <w:right w:val="single" w:sz="4" w:space="0" w:color="auto"/>
            </w:tcBorders>
            <w:shd w:val="clear" w:color="auto" w:fill="auto"/>
            <w:vAlign w:val="center"/>
          </w:tcPr>
          <w:p w:rsidR="000C076C" w:rsidRPr="000C076C" w:rsidRDefault="000C076C" w:rsidP="00D7016D">
            <w:pPr>
              <w:spacing w:before="40"/>
              <w:rPr>
                <w:rFonts w:ascii="Garamond" w:hAnsi="Garamond"/>
                <w:b/>
                <w:sz w:val="20"/>
              </w:rPr>
            </w:pPr>
            <w:r w:rsidRPr="000C076C">
              <w:rPr>
                <w:rFonts w:ascii="Garamond" w:hAnsi="Garamond"/>
                <w:b/>
                <w:sz w:val="20"/>
              </w:rPr>
              <w:t>Test VII- Final Exam</w:t>
            </w:r>
            <w:r w:rsidR="00D7016D">
              <w:rPr>
                <w:rFonts w:ascii="Garamond" w:hAnsi="Garamond"/>
                <w:b/>
                <w:sz w:val="20"/>
              </w:rPr>
              <w:t xml:space="preserve"> (Ch. 14, 15, Epilogue)</w:t>
            </w:r>
          </w:p>
        </w:tc>
        <w:tc>
          <w:tcPr>
            <w:tcW w:w="1089" w:type="dxa"/>
            <w:tcBorders>
              <w:left w:val="single" w:sz="4" w:space="0" w:color="auto"/>
            </w:tcBorders>
            <w:shd w:val="clear" w:color="auto" w:fill="auto"/>
            <w:vAlign w:val="center"/>
          </w:tcPr>
          <w:p w:rsidR="000C076C" w:rsidRPr="000C076C" w:rsidRDefault="000C076C" w:rsidP="00713BA8">
            <w:pPr>
              <w:spacing w:before="40"/>
              <w:rPr>
                <w:rFonts w:ascii="Garamond" w:hAnsi="Garamond"/>
                <w:b/>
                <w:bCs/>
                <w:sz w:val="20"/>
              </w:rPr>
            </w:pPr>
          </w:p>
        </w:tc>
        <w:tc>
          <w:tcPr>
            <w:tcW w:w="2700" w:type="dxa"/>
            <w:tcBorders>
              <w:left w:val="single" w:sz="4" w:space="0" w:color="auto"/>
            </w:tcBorders>
            <w:shd w:val="clear" w:color="auto" w:fill="auto"/>
          </w:tcPr>
          <w:p w:rsidR="000C076C" w:rsidRPr="000C076C" w:rsidRDefault="00872F6A" w:rsidP="00713BA8">
            <w:pPr>
              <w:spacing w:before="40"/>
              <w:rPr>
                <w:rFonts w:ascii="Garamond" w:hAnsi="Garamond"/>
                <w:b/>
                <w:sz w:val="20"/>
              </w:rPr>
            </w:pPr>
            <w:r>
              <w:rPr>
                <w:rFonts w:ascii="Garamond" w:hAnsi="Garamond"/>
                <w:b/>
                <w:sz w:val="20"/>
              </w:rPr>
              <w:t>Final Exam  Tues., 12/10 10:00 am</w:t>
            </w:r>
          </w:p>
        </w:tc>
        <w:tc>
          <w:tcPr>
            <w:tcW w:w="2430" w:type="dxa"/>
            <w:tcBorders>
              <w:left w:val="single" w:sz="4" w:space="0" w:color="auto"/>
            </w:tcBorders>
            <w:shd w:val="clear" w:color="auto" w:fill="auto"/>
          </w:tcPr>
          <w:p w:rsidR="000C076C" w:rsidRPr="000C076C" w:rsidRDefault="000C076C" w:rsidP="00713BA8">
            <w:pPr>
              <w:spacing w:before="40"/>
              <w:rPr>
                <w:rFonts w:ascii="Garamond" w:hAnsi="Garamond"/>
                <w:b/>
                <w:sz w:val="20"/>
              </w:rPr>
            </w:pPr>
          </w:p>
        </w:tc>
      </w:tr>
    </w:tbl>
    <w:p w:rsidR="000C076C" w:rsidRPr="000C076C" w:rsidRDefault="000C076C" w:rsidP="000C076C"/>
    <w:p w:rsidR="000C076C" w:rsidRPr="000C076C" w:rsidRDefault="000C076C" w:rsidP="000C076C"/>
    <w:p w:rsidR="005D3DFE" w:rsidRDefault="005D3DFE" w:rsidP="0092025E">
      <w:pPr>
        <w:tabs>
          <w:tab w:val="left" w:pos="1440"/>
          <w:tab w:val="center" w:pos="3960"/>
          <w:tab w:val="right" w:pos="6660"/>
        </w:tabs>
        <w:jc w:val="both"/>
        <w:rPr>
          <w:rFonts w:ascii="Garamond" w:hAnsi="Garamond"/>
          <w:sz w:val="20"/>
        </w:rPr>
      </w:pPr>
    </w:p>
    <w:p w:rsidR="005D3DFE" w:rsidRPr="007458C5" w:rsidRDefault="005D3DFE" w:rsidP="0092025E">
      <w:pPr>
        <w:tabs>
          <w:tab w:val="left" w:pos="1440"/>
          <w:tab w:val="center" w:pos="3960"/>
          <w:tab w:val="right" w:pos="6660"/>
        </w:tabs>
        <w:jc w:val="both"/>
        <w:rPr>
          <w:rFonts w:ascii="Garamond" w:hAnsi="Garamond"/>
          <w:b/>
          <w:sz w:val="20"/>
          <w:u w:val="single"/>
        </w:rPr>
      </w:pPr>
    </w:p>
    <w:sectPr w:rsidR="005D3DFE" w:rsidRPr="007458C5" w:rsidSect="00E97B74">
      <w:pgSz w:w="12240" w:h="15840"/>
      <w:pgMar w:top="-173"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59" w:rsidRDefault="00FA7359" w:rsidP="006D6B10">
      <w:r>
        <w:separator/>
      </w:r>
    </w:p>
  </w:endnote>
  <w:endnote w:type="continuationSeparator" w:id="0">
    <w:p w:rsidR="00FA7359" w:rsidRDefault="00FA7359" w:rsidP="006D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B9" w:rsidRDefault="00462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B9" w:rsidRDefault="00462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B9" w:rsidRDefault="0046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59" w:rsidRDefault="00FA7359" w:rsidP="006D6B10">
      <w:r>
        <w:separator/>
      </w:r>
    </w:p>
  </w:footnote>
  <w:footnote w:type="continuationSeparator" w:id="0">
    <w:p w:rsidR="00FA7359" w:rsidRDefault="00FA7359" w:rsidP="006D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B9" w:rsidRDefault="00462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0" w:rsidRPr="00462CB9" w:rsidRDefault="006D6B10" w:rsidP="00462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B9" w:rsidRDefault="00462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B94"/>
    <w:multiLevelType w:val="hybridMultilevel"/>
    <w:tmpl w:val="6B78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0E1245"/>
    <w:multiLevelType w:val="hybridMultilevel"/>
    <w:tmpl w:val="6826D3D0"/>
    <w:lvl w:ilvl="0" w:tplc="04090005">
      <w:start w:val="1"/>
      <w:numFmt w:val="bullet"/>
      <w:lvlText w:val=""/>
      <w:lvlJc w:val="left"/>
      <w:pPr>
        <w:tabs>
          <w:tab w:val="num" w:pos="720"/>
        </w:tabs>
        <w:ind w:left="720" w:hanging="360"/>
      </w:pPr>
      <w:rPr>
        <w:rFonts w:ascii="Wingdings" w:hAnsi="Wingdings" w:hint="default"/>
      </w:rPr>
    </w:lvl>
    <w:lvl w:ilvl="1" w:tplc="91C6D99A">
      <w:numFmt w:val="bullet"/>
      <w:lvlText w:val="-"/>
      <w:lvlJc w:val="left"/>
      <w:pPr>
        <w:tabs>
          <w:tab w:val="num" w:pos="1440"/>
        </w:tabs>
        <w:ind w:left="1440" w:hanging="360"/>
      </w:pPr>
      <w:rPr>
        <w:rFonts w:ascii="Times New Roman" w:eastAsia="Times New Roman" w:hAnsi="Times New Roman" w:cs="Times New Roman" w:hint="default"/>
      </w:rPr>
    </w:lvl>
    <w:lvl w:ilvl="2" w:tplc="4F06241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377DF4"/>
    <w:multiLevelType w:val="hybridMultilevel"/>
    <w:tmpl w:val="A1945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044C2"/>
    <w:multiLevelType w:val="hybridMultilevel"/>
    <w:tmpl w:val="3F82BEB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5E"/>
    <w:rsid w:val="000116E9"/>
    <w:rsid w:val="00032587"/>
    <w:rsid w:val="000364EF"/>
    <w:rsid w:val="00053C00"/>
    <w:rsid w:val="000C076C"/>
    <w:rsid w:val="00173D2D"/>
    <w:rsid w:val="00212900"/>
    <w:rsid w:val="0029000B"/>
    <w:rsid w:val="002B01FF"/>
    <w:rsid w:val="002C442B"/>
    <w:rsid w:val="002D0058"/>
    <w:rsid w:val="002E11BC"/>
    <w:rsid w:val="002F7D52"/>
    <w:rsid w:val="00310EDA"/>
    <w:rsid w:val="00350296"/>
    <w:rsid w:val="00394FA2"/>
    <w:rsid w:val="00462CB9"/>
    <w:rsid w:val="004E2D3B"/>
    <w:rsid w:val="004F170B"/>
    <w:rsid w:val="00501307"/>
    <w:rsid w:val="005D3DFE"/>
    <w:rsid w:val="005F3692"/>
    <w:rsid w:val="00635F53"/>
    <w:rsid w:val="0066711A"/>
    <w:rsid w:val="00672CF2"/>
    <w:rsid w:val="00692F86"/>
    <w:rsid w:val="006B41CD"/>
    <w:rsid w:val="006D3C20"/>
    <w:rsid w:val="006D6B10"/>
    <w:rsid w:val="00713BA8"/>
    <w:rsid w:val="00733E9A"/>
    <w:rsid w:val="0076304C"/>
    <w:rsid w:val="00825704"/>
    <w:rsid w:val="00872F6A"/>
    <w:rsid w:val="008D5C51"/>
    <w:rsid w:val="0092025E"/>
    <w:rsid w:val="0093638C"/>
    <w:rsid w:val="00950A9E"/>
    <w:rsid w:val="009863AD"/>
    <w:rsid w:val="009E31E7"/>
    <w:rsid w:val="00A0571F"/>
    <w:rsid w:val="00A67D45"/>
    <w:rsid w:val="00AF1F9C"/>
    <w:rsid w:val="00B62100"/>
    <w:rsid w:val="00BF4386"/>
    <w:rsid w:val="00C73967"/>
    <w:rsid w:val="00C921B3"/>
    <w:rsid w:val="00CC2DE4"/>
    <w:rsid w:val="00D7016D"/>
    <w:rsid w:val="00E2494A"/>
    <w:rsid w:val="00E97B74"/>
    <w:rsid w:val="00EB2DFF"/>
    <w:rsid w:val="00EC019F"/>
    <w:rsid w:val="00ED7DC7"/>
    <w:rsid w:val="00F5088A"/>
    <w:rsid w:val="00FA7359"/>
    <w:rsid w:val="00FB37B6"/>
    <w:rsid w:val="00FC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25E"/>
    <w:rPr>
      <w:color w:val="0000FF"/>
      <w:u w:val="single"/>
    </w:rPr>
  </w:style>
  <w:style w:type="paragraph" w:customStyle="1" w:styleId="SyllabusHeading">
    <w:name w:val="Syllabus Heading"/>
    <w:basedOn w:val="Normal"/>
    <w:next w:val="Normal"/>
    <w:rsid w:val="0092025E"/>
    <w:pPr>
      <w:tabs>
        <w:tab w:val="right" w:pos="8640"/>
      </w:tabs>
      <w:spacing w:after="120"/>
    </w:pPr>
    <w:rPr>
      <w:b/>
      <w:u w:val="single"/>
    </w:rPr>
  </w:style>
  <w:style w:type="character" w:styleId="FootnoteReference">
    <w:name w:val="footnote reference"/>
    <w:rsid w:val="0092025E"/>
    <w:rPr>
      <w:vertAlign w:val="superscript"/>
    </w:rPr>
  </w:style>
  <w:style w:type="paragraph" w:customStyle="1" w:styleId="MediumGrid1-Accent21">
    <w:name w:val="Medium Grid 1 - Accent 21"/>
    <w:basedOn w:val="Normal"/>
    <w:rsid w:val="0092025E"/>
    <w:pPr>
      <w:ind w:left="720"/>
      <w:contextualSpacing/>
    </w:pPr>
  </w:style>
  <w:style w:type="paragraph" w:styleId="Header">
    <w:name w:val="header"/>
    <w:basedOn w:val="Normal"/>
    <w:link w:val="HeaderChar"/>
    <w:uiPriority w:val="99"/>
    <w:unhideWhenUsed/>
    <w:rsid w:val="006D6B10"/>
    <w:pPr>
      <w:tabs>
        <w:tab w:val="center" w:pos="4680"/>
        <w:tab w:val="right" w:pos="9360"/>
      </w:tabs>
    </w:pPr>
  </w:style>
  <w:style w:type="character" w:customStyle="1" w:styleId="HeaderChar">
    <w:name w:val="Header Char"/>
    <w:basedOn w:val="DefaultParagraphFont"/>
    <w:link w:val="Header"/>
    <w:uiPriority w:val="99"/>
    <w:rsid w:val="006D6B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B10"/>
    <w:pPr>
      <w:tabs>
        <w:tab w:val="center" w:pos="4680"/>
        <w:tab w:val="right" w:pos="9360"/>
      </w:tabs>
    </w:pPr>
  </w:style>
  <w:style w:type="character" w:customStyle="1" w:styleId="FooterChar">
    <w:name w:val="Footer Char"/>
    <w:basedOn w:val="DefaultParagraphFont"/>
    <w:link w:val="Footer"/>
    <w:uiPriority w:val="99"/>
    <w:rsid w:val="006D6B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B10"/>
    <w:rPr>
      <w:rFonts w:ascii="Tahoma" w:hAnsi="Tahoma" w:cs="Tahoma"/>
      <w:sz w:val="16"/>
      <w:szCs w:val="16"/>
    </w:rPr>
  </w:style>
  <w:style w:type="character" w:customStyle="1" w:styleId="BalloonTextChar">
    <w:name w:val="Balloon Text Char"/>
    <w:basedOn w:val="DefaultParagraphFont"/>
    <w:link w:val="BalloonText"/>
    <w:uiPriority w:val="99"/>
    <w:semiHidden/>
    <w:rsid w:val="006D6B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25E"/>
    <w:rPr>
      <w:color w:val="0000FF"/>
      <w:u w:val="single"/>
    </w:rPr>
  </w:style>
  <w:style w:type="paragraph" w:customStyle="1" w:styleId="SyllabusHeading">
    <w:name w:val="Syllabus Heading"/>
    <w:basedOn w:val="Normal"/>
    <w:next w:val="Normal"/>
    <w:rsid w:val="0092025E"/>
    <w:pPr>
      <w:tabs>
        <w:tab w:val="right" w:pos="8640"/>
      </w:tabs>
      <w:spacing w:after="120"/>
    </w:pPr>
    <w:rPr>
      <w:b/>
      <w:u w:val="single"/>
    </w:rPr>
  </w:style>
  <w:style w:type="character" w:styleId="FootnoteReference">
    <w:name w:val="footnote reference"/>
    <w:rsid w:val="0092025E"/>
    <w:rPr>
      <w:vertAlign w:val="superscript"/>
    </w:rPr>
  </w:style>
  <w:style w:type="paragraph" w:customStyle="1" w:styleId="MediumGrid1-Accent21">
    <w:name w:val="Medium Grid 1 - Accent 21"/>
    <w:basedOn w:val="Normal"/>
    <w:rsid w:val="0092025E"/>
    <w:pPr>
      <w:ind w:left="720"/>
      <w:contextualSpacing/>
    </w:pPr>
  </w:style>
  <w:style w:type="paragraph" w:styleId="Header">
    <w:name w:val="header"/>
    <w:basedOn w:val="Normal"/>
    <w:link w:val="HeaderChar"/>
    <w:uiPriority w:val="99"/>
    <w:unhideWhenUsed/>
    <w:rsid w:val="006D6B10"/>
    <w:pPr>
      <w:tabs>
        <w:tab w:val="center" w:pos="4680"/>
        <w:tab w:val="right" w:pos="9360"/>
      </w:tabs>
    </w:pPr>
  </w:style>
  <w:style w:type="character" w:customStyle="1" w:styleId="HeaderChar">
    <w:name w:val="Header Char"/>
    <w:basedOn w:val="DefaultParagraphFont"/>
    <w:link w:val="Header"/>
    <w:uiPriority w:val="99"/>
    <w:rsid w:val="006D6B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B10"/>
    <w:pPr>
      <w:tabs>
        <w:tab w:val="center" w:pos="4680"/>
        <w:tab w:val="right" w:pos="9360"/>
      </w:tabs>
    </w:pPr>
  </w:style>
  <w:style w:type="character" w:customStyle="1" w:styleId="FooterChar">
    <w:name w:val="Footer Char"/>
    <w:basedOn w:val="DefaultParagraphFont"/>
    <w:link w:val="Footer"/>
    <w:uiPriority w:val="99"/>
    <w:rsid w:val="006D6B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B10"/>
    <w:rPr>
      <w:rFonts w:ascii="Tahoma" w:hAnsi="Tahoma" w:cs="Tahoma"/>
      <w:sz w:val="16"/>
      <w:szCs w:val="16"/>
    </w:rPr>
  </w:style>
  <w:style w:type="character" w:customStyle="1" w:styleId="BalloonTextChar">
    <w:name w:val="Balloon Text Char"/>
    <w:basedOn w:val="DefaultParagraphFont"/>
    <w:link w:val="BalloonText"/>
    <w:uiPriority w:val="99"/>
    <w:semiHidden/>
    <w:rsid w:val="006D6B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nciacollege.edu/calend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valencia.college.fl.us/infolit/evaluation/default.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alenciacollege.edu/generalcounsel/policydetail.cfm?RecordID=7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lenciacollege.edu/catalo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3577-09B1-4308-BF30-2D1B3FE2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 Computer</dc:creator>
  <cp:lastModifiedBy>Teresa's Computer</cp:lastModifiedBy>
  <cp:revision>40</cp:revision>
  <cp:lastPrinted>2013-08-17T18:58:00Z</cp:lastPrinted>
  <dcterms:created xsi:type="dcterms:W3CDTF">2013-08-04T19:44:00Z</dcterms:created>
  <dcterms:modified xsi:type="dcterms:W3CDTF">2013-08-22T20:00:00Z</dcterms:modified>
</cp:coreProperties>
</file>